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3E619" w14:textId="77777777" w:rsidR="009E6080" w:rsidRDefault="009E6080"/>
    <w:p w14:paraId="4DAF1071" w14:textId="77777777" w:rsidR="00912DE5" w:rsidRDefault="001C3B0D" w:rsidP="009E6080">
      <w:pPr>
        <w:jc w:val="center"/>
      </w:pPr>
      <w:r w:rsidRPr="001C3B0D">
        <w:rPr>
          <w:noProof/>
        </w:rPr>
        <w:drawing>
          <wp:inline distT="0" distB="0" distL="0" distR="0" wp14:anchorId="20950328" wp14:editId="0FA6CB42">
            <wp:extent cx="2200275" cy="727229"/>
            <wp:effectExtent l="0" t="0" r="0" b="0"/>
            <wp:docPr id="9" name="图片 9" descr="D:\New Logo\医科达新logo（原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w Logo\医科达新logo（原色）.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3757" b="29496"/>
                    <a:stretch/>
                  </pic:blipFill>
                  <pic:spPr bwMode="auto">
                    <a:xfrm>
                      <a:off x="0" y="0"/>
                      <a:ext cx="2221725" cy="734319"/>
                    </a:xfrm>
                    <a:prstGeom prst="rect">
                      <a:avLst/>
                    </a:prstGeom>
                    <a:noFill/>
                    <a:ln>
                      <a:noFill/>
                    </a:ln>
                    <a:extLst>
                      <a:ext uri="{53640926-AAD7-44D8-BBD7-CCE9431645EC}">
                        <a14:shadowObscured xmlns:a14="http://schemas.microsoft.com/office/drawing/2010/main"/>
                      </a:ext>
                    </a:extLst>
                  </pic:spPr>
                </pic:pic>
              </a:graphicData>
            </a:graphic>
          </wp:inline>
        </w:drawing>
      </w:r>
    </w:p>
    <w:p w14:paraId="5016A434" w14:textId="77777777" w:rsidR="009E6080" w:rsidRDefault="009E6080"/>
    <w:p w14:paraId="0FA640FA" w14:textId="77777777" w:rsidR="009E6080" w:rsidRDefault="009E6080"/>
    <w:p w14:paraId="78176160" w14:textId="77777777" w:rsidR="000676EC" w:rsidRDefault="000676EC" w:rsidP="009E6080">
      <w:pPr>
        <w:tabs>
          <w:tab w:val="left" w:pos="4110"/>
        </w:tabs>
        <w:jc w:val="center"/>
        <w:rPr>
          <w:rFonts w:eastAsia="黑体" w:cstheme="minorHAnsi"/>
          <w:sz w:val="32"/>
          <w:szCs w:val="32"/>
        </w:rPr>
      </w:pPr>
    </w:p>
    <w:p w14:paraId="33FFA6AC" w14:textId="77777777" w:rsidR="00720F01" w:rsidRDefault="00720F01" w:rsidP="009E6080">
      <w:pPr>
        <w:tabs>
          <w:tab w:val="left" w:pos="4110"/>
        </w:tabs>
        <w:jc w:val="center"/>
        <w:rPr>
          <w:rFonts w:eastAsia="黑体" w:cstheme="minorHAnsi"/>
          <w:sz w:val="32"/>
          <w:szCs w:val="32"/>
        </w:rPr>
      </w:pPr>
    </w:p>
    <w:p w14:paraId="71A9E5A1" w14:textId="77777777" w:rsidR="009E6080" w:rsidRDefault="009E6080" w:rsidP="009E6080">
      <w:pPr>
        <w:tabs>
          <w:tab w:val="left" w:pos="4110"/>
        </w:tabs>
        <w:jc w:val="center"/>
        <w:rPr>
          <w:rFonts w:eastAsia="黑体" w:cstheme="minorHAnsi"/>
          <w:sz w:val="48"/>
          <w:szCs w:val="48"/>
        </w:rPr>
      </w:pPr>
      <w:r w:rsidRPr="000676EC">
        <w:rPr>
          <w:rFonts w:eastAsia="黑体" w:cstheme="minorHAnsi"/>
          <w:sz w:val="48"/>
          <w:szCs w:val="48"/>
        </w:rPr>
        <w:t>Leksell Gamma Knife</w:t>
      </w:r>
      <w:r w:rsidRPr="000676EC">
        <w:rPr>
          <w:rFonts w:eastAsia="宋体" w:cstheme="minorHAnsi"/>
          <w:sz w:val="48"/>
          <w:szCs w:val="48"/>
        </w:rPr>
        <w:t>®</w:t>
      </w:r>
      <w:r w:rsidR="000676EC" w:rsidRPr="000676EC">
        <w:rPr>
          <w:rFonts w:eastAsia="宋体" w:cstheme="minorHAnsi" w:hint="eastAsia"/>
          <w:sz w:val="48"/>
          <w:szCs w:val="48"/>
        </w:rPr>
        <w:t xml:space="preserve"> </w:t>
      </w:r>
      <w:r w:rsidRPr="000676EC">
        <w:rPr>
          <w:rFonts w:eastAsia="黑体" w:cstheme="minorHAnsi"/>
          <w:sz w:val="48"/>
          <w:szCs w:val="48"/>
        </w:rPr>
        <w:t>Icon™</w:t>
      </w:r>
    </w:p>
    <w:p w14:paraId="1DDB46D4" w14:textId="77777777" w:rsidR="000676EC" w:rsidRPr="000676EC" w:rsidRDefault="000676EC" w:rsidP="009E6080">
      <w:pPr>
        <w:tabs>
          <w:tab w:val="left" w:pos="4110"/>
        </w:tabs>
        <w:jc w:val="center"/>
        <w:rPr>
          <w:rFonts w:eastAsia="黑体" w:cstheme="minorHAnsi"/>
          <w:sz w:val="48"/>
          <w:szCs w:val="48"/>
        </w:rPr>
      </w:pPr>
      <w:r>
        <w:rPr>
          <w:rFonts w:eastAsia="黑体" w:cstheme="minorHAnsi" w:hint="eastAsia"/>
          <w:sz w:val="48"/>
          <w:szCs w:val="48"/>
        </w:rPr>
        <w:t>实时自适应精确放射外科之选</w:t>
      </w:r>
    </w:p>
    <w:p w14:paraId="0038F7E1" w14:textId="77777777" w:rsidR="009E6080" w:rsidRPr="00D822DF" w:rsidRDefault="009E6080" w:rsidP="009E6080">
      <w:pPr>
        <w:tabs>
          <w:tab w:val="left" w:pos="4110"/>
        </w:tabs>
        <w:jc w:val="center"/>
        <w:rPr>
          <w:rFonts w:ascii="黑体" w:eastAsia="黑体" w:hAnsi="黑体"/>
          <w:sz w:val="32"/>
          <w:szCs w:val="32"/>
        </w:rPr>
      </w:pPr>
    </w:p>
    <w:p w14:paraId="248A2372" w14:textId="77777777" w:rsidR="009E6080" w:rsidRDefault="009E6080" w:rsidP="009E6080">
      <w:pPr>
        <w:rPr>
          <w:rFonts w:ascii="黑体" w:eastAsia="黑体" w:hAnsi="黑体"/>
          <w:sz w:val="32"/>
          <w:szCs w:val="32"/>
        </w:rPr>
      </w:pPr>
      <w:r>
        <w:rPr>
          <w:rFonts w:ascii="黑体" w:eastAsia="黑体" w:hAnsi="黑体"/>
          <w:noProof/>
          <w:sz w:val="32"/>
          <w:szCs w:val="32"/>
        </w:rPr>
        <w:drawing>
          <wp:anchor distT="0" distB="0" distL="114300" distR="114300" simplePos="0" relativeHeight="251659264" behindDoc="0" locked="0" layoutInCell="1" allowOverlap="1" wp14:anchorId="7479466E" wp14:editId="3737D0C1">
            <wp:simplePos x="0" y="0"/>
            <wp:positionH relativeFrom="margin">
              <wp:posOffset>30480</wp:posOffset>
            </wp:positionH>
            <wp:positionV relativeFrom="paragraph">
              <wp:posOffset>570230</wp:posOffset>
            </wp:positionV>
            <wp:extent cx="5438775" cy="2893695"/>
            <wp:effectExtent l="0" t="0" r="9525" b="1905"/>
            <wp:wrapThrough wrapText="bothSides">
              <wp:wrapPolygon edited="0">
                <wp:start x="0" y="0"/>
                <wp:lineTo x="0" y="21472"/>
                <wp:lineTo x="21562" y="21472"/>
                <wp:lineTo x="21562" y="0"/>
                <wp:lineTo x="0" y="0"/>
              </wp:wrapPolygon>
            </wp:wrapThrough>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8775" cy="2893695"/>
                    </a:xfrm>
                    <a:prstGeom prst="rect">
                      <a:avLst/>
                    </a:prstGeom>
                    <a:noFill/>
                  </pic:spPr>
                </pic:pic>
              </a:graphicData>
            </a:graphic>
            <wp14:sizeRelH relativeFrom="margin">
              <wp14:pctWidth>0</wp14:pctWidth>
            </wp14:sizeRelH>
            <wp14:sizeRelV relativeFrom="margin">
              <wp14:pctHeight>0</wp14:pctHeight>
            </wp14:sizeRelV>
          </wp:anchor>
        </w:drawing>
      </w:r>
    </w:p>
    <w:p w14:paraId="627E8270" w14:textId="77777777" w:rsidR="00B15404" w:rsidRDefault="00B15404" w:rsidP="009E6080">
      <w:pPr>
        <w:jc w:val="center"/>
        <w:rPr>
          <w:rFonts w:ascii="Arial" w:eastAsia="黑体" w:hAnsi="Arial" w:cs="Arial"/>
          <w:sz w:val="32"/>
          <w:szCs w:val="32"/>
        </w:rPr>
      </w:pPr>
    </w:p>
    <w:p w14:paraId="2A5EE97E" w14:textId="77777777" w:rsidR="009E6080" w:rsidRPr="00B15404" w:rsidRDefault="000676EC" w:rsidP="009E6080">
      <w:pPr>
        <w:jc w:val="center"/>
        <w:rPr>
          <w:rFonts w:ascii="Arial" w:eastAsia="黑体" w:hAnsi="Arial" w:cs="Arial"/>
          <w:sz w:val="32"/>
          <w:szCs w:val="32"/>
        </w:rPr>
      </w:pPr>
      <w:r w:rsidRPr="00B15404">
        <w:rPr>
          <w:rFonts w:ascii="Arial" w:eastAsia="黑体" w:hAnsi="Arial" w:cs="Arial"/>
          <w:sz w:val="32"/>
          <w:szCs w:val="32"/>
        </w:rPr>
        <w:t>Elekta Instrument AB</w:t>
      </w:r>
    </w:p>
    <w:p w14:paraId="546DECF4" w14:textId="16289601" w:rsidR="009E6080" w:rsidRDefault="009E6080" w:rsidP="009E6080">
      <w:pPr>
        <w:jc w:val="center"/>
        <w:rPr>
          <w:rFonts w:ascii="黑体" w:eastAsia="黑体" w:hAnsi="黑体"/>
          <w:sz w:val="24"/>
          <w:szCs w:val="24"/>
        </w:rPr>
      </w:pPr>
    </w:p>
    <w:p w14:paraId="2E0F6B52" w14:textId="77777777" w:rsidR="002522AB" w:rsidRDefault="002522AB" w:rsidP="009E6080">
      <w:pPr>
        <w:jc w:val="center"/>
        <w:rPr>
          <w:rFonts w:ascii="黑体" w:eastAsia="黑体" w:hAnsi="黑体"/>
          <w:sz w:val="24"/>
          <w:szCs w:val="24"/>
        </w:rPr>
      </w:pPr>
    </w:p>
    <w:p w14:paraId="18283551" w14:textId="77777777" w:rsidR="009E6080" w:rsidRDefault="009E6080" w:rsidP="009E6080">
      <w:pPr>
        <w:jc w:val="center"/>
        <w:rPr>
          <w:rFonts w:ascii="黑体" w:eastAsia="黑体" w:hAnsi="黑体"/>
          <w:sz w:val="24"/>
          <w:szCs w:val="24"/>
        </w:rPr>
      </w:pPr>
    </w:p>
    <w:p w14:paraId="599234BF" w14:textId="77777777" w:rsidR="009E6080" w:rsidRDefault="009E6080" w:rsidP="009E6080">
      <w:pPr>
        <w:jc w:val="center"/>
        <w:rPr>
          <w:rFonts w:ascii="黑体" w:eastAsia="黑体" w:hAnsi="黑体"/>
          <w:sz w:val="24"/>
          <w:szCs w:val="24"/>
        </w:rPr>
      </w:pPr>
    </w:p>
    <w:p w14:paraId="58FE78CC" w14:textId="77777777" w:rsidR="009E6080" w:rsidRDefault="009E6080" w:rsidP="009E6080">
      <w:pPr>
        <w:jc w:val="center"/>
        <w:rPr>
          <w:rFonts w:ascii="黑体" w:eastAsia="黑体" w:hAnsi="黑体"/>
          <w:sz w:val="24"/>
          <w:szCs w:val="24"/>
        </w:rPr>
      </w:pPr>
    </w:p>
    <w:p w14:paraId="356D1C27" w14:textId="77777777" w:rsidR="00296797" w:rsidRPr="00B15404" w:rsidRDefault="009E6080" w:rsidP="00B15404">
      <w:pPr>
        <w:spacing w:line="360" w:lineRule="auto"/>
        <w:jc w:val="center"/>
        <w:rPr>
          <w:rFonts w:ascii="Arial" w:eastAsia="黑体" w:hAnsi="Arial" w:cs="Arial"/>
          <w:b/>
          <w:sz w:val="32"/>
          <w:szCs w:val="32"/>
        </w:rPr>
      </w:pPr>
      <w:r w:rsidRPr="00B15404">
        <w:rPr>
          <w:rFonts w:ascii="Arial" w:eastAsia="黑体" w:hAnsi="Arial" w:cs="Arial"/>
          <w:b/>
          <w:sz w:val="32"/>
          <w:szCs w:val="32"/>
        </w:rPr>
        <w:lastRenderedPageBreak/>
        <w:t>Leksell Gamma Knife</w:t>
      </w:r>
      <w:r w:rsidRPr="00B15404">
        <w:rPr>
          <w:rFonts w:ascii="Arial" w:eastAsia="宋体" w:hAnsi="Arial" w:cs="Arial"/>
          <w:b/>
          <w:sz w:val="32"/>
          <w:szCs w:val="32"/>
          <w:vertAlign w:val="superscript"/>
        </w:rPr>
        <w:t>®</w:t>
      </w:r>
      <w:r w:rsidRPr="00B15404">
        <w:rPr>
          <w:rFonts w:ascii="Arial" w:eastAsia="黑体" w:hAnsi="Arial" w:cs="Arial"/>
          <w:b/>
          <w:sz w:val="32"/>
          <w:szCs w:val="32"/>
        </w:rPr>
        <w:t xml:space="preserve"> Icon™</w:t>
      </w:r>
      <w:r w:rsidR="00681851" w:rsidRPr="00B15404">
        <w:rPr>
          <w:rFonts w:ascii="Arial" w:eastAsia="黑体" w:hAnsi="Arial" w:cs="Arial"/>
          <w:b/>
          <w:sz w:val="32"/>
          <w:szCs w:val="32"/>
        </w:rPr>
        <w:t>介绍</w:t>
      </w:r>
    </w:p>
    <w:p w14:paraId="35DDC92E" w14:textId="00F57A2C" w:rsidR="002D36E6" w:rsidRDefault="00296797" w:rsidP="002D36E6">
      <w:pPr>
        <w:autoSpaceDE w:val="0"/>
        <w:autoSpaceDN w:val="0"/>
        <w:adjustRightInd w:val="0"/>
        <w:spacing w:line="360" w:lineRule="auto"/>
        <w:jc w:val="left"/>
        <w:rPr>
          <w:rFonts w:ascii="Arial" w:hAnsi="Arial" w:cs="Arial"/>
          <w:b/>
          <w:sz w:val="22"/>
        </w:rPr>
      </w:pPr>
      <w:r>
        <w:rPr>
          <w:rFonts w:ascii="黑体" w:eastAsia="黑体" w:hAnsi="黑体" w:hint="eastAsia"/>
          <w:sz w:val="22"/>
        </w:rPr>
        <w:t xml:space="preserve">    </w:t>
      </w:r>
      <w:r w:rsidRPr="0094125D">
        <w:rPr>
          <w:rFonts w:ascii="Arial" w:hAnsi="Arial" w:cs="Arial"/>
          <w:sz w:val="22"/>
        </w:rPr>
        <w:t xml:space="preserve"> </w:t>
      </w:r>
      <w:r w:rsidR="002D36E6" w:rsidRPr="00250C0B">
        <w:rPr>
          <w:rFonts w:ascii="Arial" w:hAnsi="Arial" w:cs="Arial" w:hint="eastAsia"/>
          <w:b/>
          <w:sz w:val="22"/>
        </w:rPr>
        <w:t>医科达公司</w:t>
      </w:r>
      <w:r w:rsidR="002D36E6">
        <w:rPr>
          <w:rFonts w:ascii="Arial" w:hAnsi="Arial" w:cs="Arial" w:hint="eastAsia"/>
          <w:b/>
          <w:sz w:val="22"/>
        </w:rPr>
        <w:t>最新一代带有图像引导的</w:t>
      </w:r>
      <w:r w:rsidR="002D36E6" w:rsidRPr="00250C0B">
        <w:rPr>
          <w:rFonts w:ascii="Arial" w:hAnsi="Arial" w:cs="Arial" w:hint="eastAsia"/>
          <w:b/>
          <w:sz w:val="22"/>
        </w:rPr>
        <w:t>自适应精确立体定向放射外科</w:t>
      </w:r>
      <w:r w:rsidR="00272705">
        <w:rPr>
          <w:rFonts w:ascii="Arial" w:hAnsi="Arial" w:cs="Arial" w:hint="eastAsia"/>
          <w:b/>
          <w:sz w:val="22"/>
        </w:rPr>
        <w:t>治疗</w:t>
      </w:r>
      <w:r w:rsidR="002D36E6" w:rsidRPr="00250C0B">
        <w:rPr>
          <w:rFonts w:ascii="Arial" w:hAnsi="Arial" w:cs="Arial" w:hint="eastAsia"/>
          <w:b/>
          <w:sz w:val="22"/>
        </w:rPr>
        <w:t>系统</w:t>
      </w:r>
      <w:r w:rsidR="002D36E6">
        <w:rPr>
          <w:rFonts w:ascii="Arial" w:hAnsi="Arial" w:cs="Arial" w:hint="eastAsia"/>
          <w:b/>
          <w:sz w:val="22"/>
        </w:rPr>
        <w:t>，</w:t>
      </w:r>
      <w:r w:rsidR="002D36E6" w:rsidRPr="00250C0B">
        <w:rPr>
          <w:rFonts w:ascii="Arial" w:hAnsi="Arial" w:cs="Arial" w:hint="eastAsia"/>
          <w:b/>
          <w:sz w:val="22"/>
        </w:rPr>
        <w:t>Leksell Gamma Knife</w:t>
      </w:r>
      <w:r w:rsidR="002D36E6" w:rsidRPr="00250C0B">
        <w:rPr>
          <w:rFonts w:ascii="Arial" w:hAnsi="Arial" w:cs="Arial" w:hint="eastAsia"/>
          <w:b/>
          <w:sz w:val="22"/>
          <w:vertAlign w:val="superscript"/>
        </w:rPr>
        <w:t xml:space="preserve">® </w:t>
      </w:r>
      <w:r w:rsidR="002D36E6" w:rsidRPr="00250C0B">
        <w:rPr>
          <w:rFonts w:ascii="Arial" w:hAnsi="Arial" w:cs="Arial" w:hint="eastAsia"/>
          <w:b/>
          <w:sz w:val="22"/>
        </w:rPr>
        <w:t>Icon</w:t>
      </w:r>
      <w:r w:rsidR="002D36E6" w:rsidRPr="003E16A5">
        <w:rPr>
          <w:rFonts w:ascii="Arial" w:hAnsi="Arial" w:cs="Arial"/>
          <w:b/>
          <w:sz w:val="22"/>
        </w:rPr>
        <w:t>™</w:t>
      </w:r>
      <w:r w:rsidR="002D36E6">
        <w:rPr>
          <w:rFonts w:ascii="Arial" w:hAnsi="Arial" w:cs="Arial" w:hint="eastAsia"/>
          <w:b/>
          <w:sz w:val="22"/>
        </w:rPr>
        <w:t>，</w:t>
      </w:r>
      <w:r w:rsidR="002D36E6" w:rsidRPr="007273E2">
        <w:rPr>
          <w:rFonts w:ascii="Arial" w:hAnsi="Arial" w:cs="Arial" w:hint="eastAsia"/>
          <w:b/>
          <w:sz w:val="22"/>
        </w:rPr>
        <w:t>是伽玛刀技术又一次里程碑式的提升</w:t>
      </w:r>
      <w:r w:rsidR="002D36E6">
        <w:rPr>
          <w:rFonts w:ascii="Arial" w:hAnsi="Arial" w:cs="Arial" w:hint="eastAsia"/>
          <w:b/>
          <w:sz w:val="22"/>
        </w:rPr>
        <w:t>，</w:t>
      </w:r>
      <w:r w:rsidR="002D36E6" w:rsidRPr="007273E2">
        <w:rPr>
          <w:rFonts w:ascii="Arial" w:hAnsi="Arial" w:cs="Arial" w:hint="eastAsia"/>
          <w:b/>
          <w:sz w:val="22"/>
        </w:rPr>
        <w:t>Icon</w:t>
      </w:r>
      <w:r w:rsidR="002D36E6">
        <w:rPr>
          <w:rFonts w:ascii="Arial" w:hAnsi="Arial" w:cs="Arial" w:hint="eastAsia"/>
          <w:b/>
          <w:sz w:val="22"/>
        </w:rPr>
        <w:t>新增功能提高了伽玛刀的</w:t>
      </w:r>
      <w:r w:rsidR="002D36E6" w:rsidRPr="007273E2">
        <w:rPr>
          <w:rFonts w:ascii="Arial" w:hAnsi="Arial" w:cs="Arial" w:hint="eastAsia"/>
          <w:b/>
          <w:sz w:val="22"/>
        </w:rPr>
        <w:t>治疗能力，进一步扩大了伽玛刀放射外科的</w:t>
      </w:r>
      <w:r w:rsidR="00272705">
        <w:rPr>
          <w:rFonts w:ascii="Arial" w:hAnsi="Arial" w:cs="Arial" w:hint="eastAsia"/>
          <w:b/>
          <w:sz w:val="22"/>
        </w:rPr>
        <w:t>临床</w:t>
      </w:r>
      <w:r w:rsidR="002D36E6" w:rsidRPr="007273E2">
        <w:rPr>
          <w:rFonts w:ascii="Arial" w:hAnsi="Arial" w:cs="Arial" w:hint="eastAsia"/>
          <w:b/>
          <w:sz w:val="22"/>
        </w:rPr>
        <w:t>适应症</w:t>
      </w:r>
      <w:r w:rsidR="002D36E6">
        <w:rPr>
          <w:rFonts w:ascii="Arial" w:hAnsi="Arial" w:cs="Arial" w:hint="eastAsia"/>
          <w:b/>
          <w:sz w:val="22"/>
        </w:rPr>
        <w:t>。</w:t>
      </w:r>
    </w:p>
    <w:p w14:paraId="187BA85B" w14:textId="77777777" w:rsidR="002D36E6" w:rsidRDefault="002D36E6" w:rsidP="002D36E6">
      <w:pPr>
        <w:autoSpaceDE w:val="0"/>
        <w:autoSpaceDN w:val="0"/>
        <w:adjustRightInd w:val="0"/>
        <w:spacing w:line="360" w:lineRule="auto"/>
        <w:jc w:val="left"/>
        <w:rPr>
          <w:rFonts w:ascii="Arial" w:hAnsi="Arial" w:cs="Arial"/>
          <w:b/>
          <w:sz w:val="22"/>
        </w:rPr>
      </w:pPr>
    </w:p>
    <w:p w14:paraId="5AF658D7" w14:textId="77777777" w:rsidR="002D36E6" w:rsidRDefault="002D36E6" w:rsidP="002D36E6">
      <w:pPr>
        <w:autoSpaceDE w:val="0"/>
        <w:autoSpaceDN w:val="0"/>
        <w:adjustRightInd w:val="0"/>
        <w:spacing w:line="360" w:lineRule="auto"/>
        <w:jc w:val="left"/>
        <w:rPr>
          <w:rFonts w:ascii="Arial" w:hAnsi="Arial" w:cs="Arial"/>
          <w:b/>
          <w:sz w:val="22"/>
        </w:rPr>
      </w:pPr>
      <w:r w:rsidRPr="000B5A2B">
        <w:rPr>
          <w:rFonts w:ascii="Arial" w:hAnsi="Arial" w:cs="Arial" w:hint="eastAsia"/>
          <w:b/>
          <w:sz w:val="22"/>
        </w:rPr>
        <w:t>Leksell</w:t>
      </w:r>
      <w:r w:rsidRPr="000B5A2B">
        <w:rPr>
          <w:rFonts w:ascii="Arial" w:hAnsi="Arial" w:cs="Arial" w:hint="eastAsia"/>
          <w:b/>
          <w:sz w:val="22"/>
        </w:rPr>
        <w:t>伽玛刀系统概述</w:t>
      </w:r>
    </w:p>
    <w:p w14:paraId="37BB0945" w14:textId="77777777" w:rsidR="002D36E6" w:rsidRDefault="002D36E6" w:rsidP="002D36E6">
      <w:pPr>
        <w:autoSpaceDE w:val="0"/>
        <w:autoSpaceDN w:val="0"/>
        <w:adjustRightInd w:val="0"/>
        <w:spacing w:line="360" w:lineRule="auto"/>
        <w:jc w:val="left"/>
        <w:rPr>
          <w:rFonts w:ascii="Arial" w:hAnsi="Arial" w:cs="Arial"/>
          <w:sz w:val="22"/>
        </w:rPr>
      </w:pPr>
      <w:r w:rsidRPr="00140C8C">
        <w:rPr>
          <w:rFonts w:ascii="Arial" w:hAnsi="Arial" w:cs="Arial" w:hint="eastAsia"/>
          <w:b/>
          <w:sz w:val="22"/>
        </w:rPr>
        <w:t xml:space="preserve">　</w:t>
      </w:r>
      <w:r>
        <w:rPr>
          <w:rFonts w:ascii="Arial" w:hAnsi="Arial" w:cs="Arial" w:hint="eastAsia"/>
          <w:b/>
          <w:sz w:val="22"/>
        </w:rPr>
        <w:t xml:space="preserve">  </w:t>
      </w:r>
      <w:r>
        <w:rPr>
          <w:rFonts w:ascii="Arial" w:hAnsi="Arial" w:cs="Arial" w:hint="eastAsia"/>
          <w:sz w:val="22"/>
        </w:rPr>
        <w:t>1968</w:t>
      </w:r>
      <w:r>
        <w:rPr>
          <w:rFonts w:ascii="Arial" w:hAnsi="Arial" w:cs="Arial" w:hint="eastAsia"/>
          <w:sz w:val="22"/>
        </w:rPr>
        <w:t>年</w:t>
      </w:r>
      <w:r w:rsidR="002D6B28">
        <w:rPr>
          <w:rFonts w:ascii="Arial" w:hAnsi="Arial" w:cs="Arial" w:hint="eastAsia"/>
          <w:sz w:val="22"/>
        </w:rPr>
        <w:t>1</w:t>
      </w:r>
      <w:r w:rsidR="002D6B28">
        <w:rPr>
          <w:rFonts w:ascii="Arial" w:hAnsi="Arial" w:cs="Arial" w:hint="eastAsia"/>
          <w:sz w:val="22"/>
        </w:rPr>
        <w:t>月</w:t>
      </w:r>
      <w:r>
        <w:rPr>
          <w:rFonts w:ascii="Arial" w:hAnsi="Arial" w:cs="Arial" w:hint="eastAsia"/>
          <w:sz w:val="22"/>
        </w:rPr>
        <w:t>，</w:t>
      </w:r>
      <w:r w:rsidRPr="00140C8C">
        <w:rPr>
          <w:rFonts w:ascii="Arial" w:hAnsi="Arial" w:cs="Arial" w:hint="eastAsia"/>
          <w:sz w:val="22"/>
        </w:rPr>
        <w:t>医科达公司创始人，</w:t>
      </w:r>
      <w:r w:rsidR="002D6B28">
        <w:rPr>
          <w:rFonts w:ascii="Arial" w:hAnsi="Arial" w:cs="Arial" w:hint="eastAsia"/>
          <w:sz w:val="22"/>
        </w:rPr>
        <w:t>由</w:t>
      </w:r>
      <w:r w:rsidRPr="00140C8C">
        <w:rPr>
          <w:rFonts w:ascii="Arial" w:hAnsi="Arial" w:cs="Arial" w:hint="eastAsia"/>
          <w:sz w:val="22"/>
        </w:rPr>
        <w:t>瑞典</w:t>
      </w:r>
      <w:r w:rsidR="002D6B28">
        <w:rPr>
          <w:rFonts w:ascii="Arial" w:hAnsi="Arial" w:cs="Arial" w:hint="eastAsia"/>
          <w:sz w:val="22"/>
        </w:rPr>
        <w:t>卡罗林斯卡学院</w:t>
      </w:r>
      <w:r w:rsidRPr="00140C8C">
        <w:rPr>
          <w:rFonts w:ascii="Arial" w:hAnsi="Arial" w:cs="Arial" w:hint="eastAsia"/>
          <w:sz w:val="22"/>
        </w:rPr>
        <w:t>神经外科医生</w:t>
      </w:r>
      <w:r w:rsidRPr="00140C8C">
        <w:rPr>
          <w:rFonts w:ascii="Arial" w:hAnsi="Arial" w:cs="Arial" w:hint="eastAsia"/>
          <w:sz w:val="22"/>
        </w:rPr>
        <w:t>Lars Leksell</w:t>
      </w:r>
      <w:r w:rsidRPr="00140C8C">
        <w:rPr>
          <w:rFonts w:ascii="Arial" w:hAnsi="Arial" w:cs="Arial" w:hint="eastAsia"/>
          <w:sz w:val="22"/>
        </w:rPr>
        <w:t>教授和他的同事研制</w:t>
      </w:r>
      <w:r w:rsidR="002D6B28">
        <w:rPr>
          <w:rFonts w:ascii="Arial" w:hAnsi="Arial" w:cs="Arial" w:hint="eastAsia"/>
          <w:sz w:val="22"/>
        </w:rPr>
        <w:t>的</w:t>
      </w:r>
      <w:r w:rsidRPr="00140C8C">
        <w:rPr>
          <w:rFonts w:ascii="Arial" w:hAnsi="Arial" w:cs="Arial" w:hint="eastAsia"/>
          <w:sz w:val="22"/>
        </w:rPr>
        <w:t>世界上第一台伽玛刀</w:t>
      </w:r>
      <w:r>
        <w:rPr>
          <w:rFonts w:ascii="Arial" w:hAnsi="Arial" w:cs="Arial" w:hint="eastAsia"/>
          <w:sz w:val="22"/>
        </w:rPr>
        <w:t>，</w:t>
      </w:r>
      <w:r w:rsidRPr="00D2561B">
        <w:rPr>
          <w:rFonts w:ascii="Arial" w:hAnsi="Arial" w:cs="Arial" w:hint="eastAsia"/>
          <w:sz w:val="22"/>
        </w:rPr>
        <w:t>在斯德哥尔摩</w:t>
      </w:r>
      <w:r>
        <w:rPr>
          <w:rFonts w:ascii="Arial" w:hAnsi="Arial" w:cs="Arial" w:hint="eastAsia"/>
          <w:sz w:val="22"/>
        </w:rPr>
        <w:t>S</w:t>
      </w:r>
      <w:r w:rsidRPr="00D2561B">
        <w:rPr>
          <w:rFonts w:ascii="Arial" w:hAnsi="Arial" w:cs="Arial" w:hint="eastAsia"/>
          <w:sz w:val="22"/>
        </w:rPr>
        <w:t>ophiahemmet</w:t>
      </w:r>
      <w:r>
        <w:rPr>
          <w:rFonts w:ascii="Arial" w:hAnsi="Arial" w:cs="Arial" w:hint="eastAsia"/>
          <w:sz w:val="22"/>
        </w:rPr>
        <w:t>医院</w:t>
      </w:r>
      <w:r w:rsidR="002D6B28">
        <w:rPr>
          <w:rFonts w:ascii="Arial" w:hAnsi="Arial" w:cs="Arial" w:hint="eastAsia"/>
          <w:sz w:val="22"/>
        </w:rPr>
        <w:t>正式投入临床使用</w:t>
      </w:r>
      <w:r>
        <w:rPr>
          <w:rFonts w:ascii="Arial" w:hAnsi="Arial" w:cs="Arial" w:hint="eastAsia"/>
          <w:sz w:val="22"/>
        </w:rPr>
        <w:t>。</w:t>
      </w:r>
      <w:r w:rsidR="002D6B28">
        <w:rPr>
          <w:rFonts w:ascii="Arial" w:hAnsi="Arial" w:cs="Arial" w:hint="eastAsia"/>
          <w:sz w:val="22"/>
        </w:rPr>
        <w:t>到今天</w:t>
      </w:r>
      <w:r w:rsidR="002D6B28">
        <w:rPr>
          <w:rFonts w:ascii="Arial" w:hAnsi="Arial" w:cs="Arial" w:hint="eastAsia"/>
          <w:sz w:val="22"/>
        </w:rPr>
        <w:t>Leksell</w:t>
      </w:r>
      <w:r w:rsidR="002D6B28">
        <w:rPr>
          <w:rFonts w:ascii="Arial" w:hAnsi="Arial" w:cs="Arial" w:hint="eastAsia"/>
          <w:sz w:val="22"/>
        </w:rPr>
        <w:t>伽玛刀已经走过了半个多世纪的探索之旅，也是硕果累累的光荣之旅。</w:t>
      </w:r>
    </w:p>
    <w:p w14:paraId="1D5F7BC1" w14:textId="77777777" w:rsidR="002D36E6" w:rsidRDefault="002D36E6" w:rsidP="002D36E6">
      <w:pPr>
        <w:autoSpaceDE w:val="0"/>
        <w:autoSpaceDN w:val="0"/>
        <w:adjustRightInd w:val="0"/>
        <w:spacing w:line="360" w:lineRule="auto"/>
        <w:jc w:val="left"/>
        <w:rPr>
          <w:rFonts w:ascii="Arial" w:hAnsi="Arial" w:cs="Arial"/>
          <w:sz w:val="22"/>
        </w:rPr>
      </w:pPr>
      <w:r>
        <w:rPr>
          <w:rFonts w:ascii="Arial" w:hAnsi="Arial" w:cs="Arial" w:hint="eastAsia"/>
          <w:sz w:val="22"/>
        </w:rPr>
        <w:t xml:space="preserve">    </w:t>
      </w:r>
      <w:r w:rsidRPr="00062AEA">
        <w:rPr>
          <w:rFonts w:ascii="Arial" w:hAnsi="Arial" w:cs="Arial"/>
          <w:sz w:val="22"/>
        </w:rPr>
        <w:t>Leksell</w:t>
      </w:r>
      <w:r w:rsidRPr="00062AEA">
        <w:rPr>
          <w:rFonts w:ascii="Arial" w:hAnsi="Arial" w:cs="Arial" w:hint="eastAsia"/>
          <w:sz w:val="22"/>
        </w:rPr>
        <w:t>伽玛刀</w:t>
      </w:r>
      <w:r w:rsidRPr="00062AEA">
        <w:rPr>
          <w:rFonts w:ascii="Arial" w:eastAsia="宋体" w:hAnsi="Arial" w:cs="Arial"/>
          <w:sz w:val="22"/>
        </w:rPr>
        <w:t>是</w:t>
      </w:r>
      <w:r w:rsidR="002D6B28">
        <w:rPr>
          <w:rFonts w:ascii="Arial" w:eastAsia="宋体" w:hAnsi="Arial" w:cs="Arial" w:hint="eastAsia"/>
          <w:sz w:val="22"/>
        </w:rPr>
        <w:t>专</w:t>
      </w:r>
      <w:r w:rsidRPr="00062AEA">
        <w:rPr>
          <w:rFonts w:ascii="Arial" w:eastAsia="宋体" w:hAnsi="Arial" w:cs="Arial"/>
          <w:sz w:val="22"/>
        </w:rPr>
        <w:t>用于颅</w:t>
      </w:r>
      <w:r>
        <w:rPr>
          <w:rFonts w:ascii="Arial" w:eastAsia="宋体" w:hAnsi="Arial" w:cs="Arial" w:hint="eastAsia"/>
          <w:sz w:val="22"/>
        </w:rPr>
        <w:t>脑</w:t>
      </w:r>
      <w:r w:rsidRPr="00062AEA">
        <w:rPr>
          <w:rFonts w:ascii="Arial" w:eastAsia="宋体" w:hAnsi="Arial" w:cs="Arial"/>
          <w:sz w:val="22"/>
        </w:rPr>
        <w:t>疾病治疗的放射外科手术系统</w:t>
      </w:r>
      <w:r w:rsidRPr="00062AEA">
        <w:rPr>
          <w:rFonts w:ascii="Arial" w:hAnsi="Arial" w:cs="Arial" w:hint="eastAsia"/>
          <w:sz w:val="22"/>
        </w:rPr>
        <w:t>，也被称为立体定向放射外科（</w:t>
      </w:r>
      <w:r w:rsidRPr="00062AEA">
        <w:rPr>
          <w:rFonts w:ascii="Arial" w:hAnsi="Arial" w:cs="Arial"/>
          <w:sz w:val="22"/>
        </w:rPr>
        <w:t>S</w:t>
      </w:r>
      <w:r>
        <w:rPr>
          <w:rFonts w:ascii="Arial" w:hAnsi="Arial" w:cs="Arial"/>
          <w:sz w:val="22"/>
        </w:rPr>
        <w:t>tereotactic</w:t>
      </w:r>
      <w:r>
        <w:rPr>
          <w:rFonts w:ascii="Arial" w:hAnsi="Arial" w:cs="Arial" w:hint="eastAsia"/>
          <w:sz w:val="22"/>
        </w:rPr>
        <w:t xml:space="preserve"> </w:t>
      </w:r>
      <w:r w:rsidRPr="00062AEA">
        <w:rPr>
          <w:rFonts w:ascii="Arial" w:hAnsi="Arial" w:cs="Arial"/>
          <w:sz w:val="22"/>
        </w:rPr>
        <w:t>R</w:t>
      </w:r>
      <w:r>
        <w:rPr>
          <w:rFonts w:ascii="Arial" w:hAnsi="Arial" w:cs="Arial"/>
          <w:sz w:val="22"/>
        </w:rPr>
        <w:t>adio</w:t>
      </w:r>
      <w:r w:rsidRPr="00062AEA">
        <w:rPr>
          <w:rFonts w:ascii="Arial" w:hAnsi="Arial" w:cs="Arial"/>
          <w:sz w:val="22"/>
        </w:rPr>
        <w:t>s</w:t>
      </w:r>
      <w:r>
        <w:rPr>
          <w:rFonts w:ascii="Arial" w:hAnsi="Arial" w:cs="Arial"/>
          <w:sz w:val="22"/>
        </w:rPr>
        <w:t>urgery</w:t>
      </w:r>
      <w:r>
        <w:rPr>
          <w:rFonts w:ascii="Arial" w:hAnsi="Arial" w:cs="Arial" w:hint="eastAsia"/>
          <w:sz w:val="22"/>
        </w:rPr>
        <w:t>，</w:t>
      </w:r>
      <w:r>
        <w:rPr>
          <w:rFonts w:ascii="Arial" w:hAnsi="Arial" w:cs="Arial" w:hint="eastAsia"/>
          <w:sz w:val="22"/>
        </w:rPr>
        <w:t>SRS</w:t>
      </w:r>
      <w:r w:rsidRPr="00062AEA">
        <w:rPr>
          <w:rFonts w:ascii="Arial" w:hAnsi="Arial" w:cs="Arial" w:hint="eastAsia"/>
          <w:sz w:val="22"/>
        </w:rPr>
        <w:t>），是一种非侵入性治疗颅脑疾病的方法。</w:t>
      </w:r>
      <w:r w:rsidRPr="009E0FB3">
        <w:rPr>
          <w:rFonts w:ascii="Arial" w:hAnsi="Arial" w:cs="Arial" w:hint="eastAsia"/>
          <w:sz w:val="22"/>
        </w:rPr>
        <w:t>经过</w:t>
      </w:r>
      <w:r w:rsidRPr="009E0FB3">
        <w:rPr>
          <w:rFonts w:ascii="Arial" w:hAnsi="Arial" w:cs="Arial" w:hint="eastAsia"/>
          <w:sz w:val="22"/>
        </w:rPr>
        <w:t>50</w:t>
      </w:r>
      <w:r w:rsidRPr="009E0FB3">
        <w:rPr>
          <w:rFonts w:ascii="Arial" w:hAnsi="Arial" w:cs="Arial" w:hint="eastAsia"/>
          <w:sz w:val="22"/>
        </w:rPr>
        <w:t>年的</w:t>
      </w:r>
      <w:r>
        <w:rPr>
          <w:rFonts w:ascii="Arial" w:hAnsi="Arial" w:cs="Arial" w:hint="eastAsia"/>
          <w:sz w:val="22"/>
        </w:rPr>
        <w:t>不断探索和</w:t>
      </w:r>
      <w:r w:rsidRPr="009E0FB3">
        <w:rPr>
          <w:rFonts w:ascii="Arial" w:hAnsi="Arial" w:cs="Arial" w:hint="eastAsia"/>
          <w:sz w:val="22"/>
        </w:rPr>
        <w:t>发展，</w:t>
      </w:r>
      <w:r>
        <w:rPr>
          <w:rFonts w:ascii="Arial" w:hAnsi="Arial" w:cs="Arial" w:hint="eastAsia"/>
          <w:sz w:val="22"/>
        </w:rPr>
        <w:t>Leksell</w:t>
      </w:r>
      <w:r>
        <w:rPr>
          <w:rFonts w:ascii="Arial" w:hAnsi="Arial" w:cs="Arial" w:hint="eastAsia"/>
          <w:sz w:val="22"/>
        </w:rPr>
        <w:t>伽玛刀</w:t>
      </w:r>
      <w:r w:rsidRPr="009E0FB3">
        <w:rPr>
          <w:rFonts w:ascii="Arial" w:hAnsi="Arial" w:cs="Arial" w:hint="eastAsia"/>
          <w:sz w:val="22"/>
        </w:rPr>
        <w:t>从最初的手动更换准直器到全自动一键式操作系统，</w:t>
      </w:r>
      <w:r>
        <w:rPr>
          <w:rFonts w:ascii="Arial" w:hAnsi="Arial" w:cs="Arial" w:hint="eastAsia"/>
          <w:sz w:val="22"/>
        </w:rPr>
        <w:t>直到最新</w:t>
      </w:r>
      <w:r w:rsidRPr="009E0FB3">
        <w:rPr>
          <w:rFonts w:ascii="Arial" w:hAnsi="Arial" w:cs="Arial" w:hint="eastAsia"/>
          <w:sz w:val="22"/>
        </w:rPr>
        <w:t>推出带有</w:t>
      </w:r>
      <w:r>
        <w:rPr>
          <w:rFonts w:ascii="Arial" w:hAnsi="Arial" w:cs="Arial" w:hint="eastAsia"/>
          <w:sz w:val="22"/>
        </w:rPr>
        <w:t>CBCT</w:t>
      </w:r>
      <w:r w:rsidRPr="009E0FB3">
        <w:rPr>
          <w:rFonts w:ascii="Arial" w:hAnsi="Arial" w:cs="Arial" w:hint="eastAsia"/>
          <w:sz w:val="22"/>
        </w:rPr>
        <w:t>图像引导的</w:t>
      </w:r>
      <w:r w:rsidRPr="00B537B4">
        <w:rPr>
          <w:rFonts w:ascii="Arial" w:hAnsi="Arial" w:cs="Arial"/>
          <w:sz w:val="22"/>
        </w:rPr>
        <w:t>Leksell Gamma Knife</w:t>
      </w:r>
      <w:r w:rsidRPr="00B537B4">
        <w:rPr>
          <w:rFonts w:ascii="Arial" w:hAnsi="Arial" w:cs="Arial"/>
          <w:sz w:val="22"/>
          <w:vertAlign w:val="superscript"/>
        </w:rPr>
        <w:t>®</w:t>
      </w:r>
      <w:r w:rsidRPr="00B537B4">
        <w:rPr>
          <w:rFonts w:ascii="Arial" w:hAnsi="Arial" w:cs="Arial"/>
          <w:sz w:val="22"/>
        </w:rPr>
        <w:t xml:space="preserve"> Icon™</w:t>
      </w:r>
      <w:r>
        <w:rPr>
          <w:rFonts w:ascii="Arial" w:hAnsi="Arial" w:cs="Arial" w:hint="eastAsia"/>
          <w:sz w:val="22"/>
        </w:rPr>
        <w:t>系统，技术日臻完美和精湛。</w:t>
      </w:r>
      <w:r>
        <w:rPr>
          <w:rFonts w:ascii="Arial" w:hAnsi="Arial" w:cs="Arial" w:hint="eastAsia"/>
          <w:sz w:val="22"/>
        </w:rPr>
        <w:t>Leksell</w:t>
      </w:r>
      <w:r>
        <w:rPr>
          <w:rFonts w:ascii="Arial" w:hAnsi="Arial" w:cs="Arial" w:hint="eastAsia"/>
          <w:sz w:val="22"/>
        </w:rPr>
        <w:t>伽玛刀以其高达</w:t>
      </w:r>
      <w:r>
        <w:rPr>
          <w:rFonts w:ascii="Arial" w:hAnsi="Arial" w:cs="Arial" w:hint="eastAsia"/>
          <w:sz w:val="22"/>
        </w:rPr>
        <w:t>0.15</w:t>
      </w:r>
      <w:r>
        <w:rPr>
          <w:rFonts w:ascii="Arial" w:hAnsi="Arial" w:cs="Arial" w:hint="eastAsia"/>
          <w:sz w:val="22"/>
        </w:rPr>
        <w:t>毫米的放射精度和无可比拟的治疗精度，</w:t>
      </w:r>
      <w:r w:rsidRPr="000B5A2B">
        <w:rPr>
          <w:rFonts w:ascii="Arial" w:eastAsia="宋体" w:hAnsi="Arial" w:cs="Arial" w:hint="eastAsia"/>
          <w:sz w:val="22"/>
        </w:rPr>
        <w:t>被业内公认为立体定向放射外科金标准。</w:t>
      </w:r>
    </w:p>
    <w:p w14:paraId="731B4CDD" w14:textId="1B60EA5C" w:rsidR="002D36E6" w:rsidRPr="00D2561B" w:rsidRDefault="002D36E6" w:rsidP="002D36E6">
      <w:pPr>
        <w:autoSpaceDE w:val="0"/>
        <w:autoSpaceDN w:val="0"/>
        <w:adjustRightInd w:val="0"/>
        <w:spacing w:line="360" w:lineRule="auto"/>
        <w:jc w:val="left"/>
        <w:rPr>
          <w:rFonts w:ascii="Arial" w:hAnsi="Arial" w:cs="Arial"/>
          <w:sz w:val="22"/>
        </w:rPr>
      </w:pPr>
      <w:r>
        <w:rPr>
          <w:rFonts w:ascii="Arial" w:hAnsi="Arial" w:cs="Arial" w:hint="eastAsia"/>
          <w:sz w:val="22"/>
        </w:rPr>
        <w:t xml:space="preserve">    </w:t>
      </w:r>
      <w:r>
        <w:rPr>
          <w:rFonts w:ascii="Arial" w:hAnsi="Arial" w:cs="Arial" w:hint="eastAsia"/>
          <w:sz w:val="22"/>
        </w:rPr>
        <w:t>国际多中心临床剂量学研究证明，</w:t>
      </w:r>
      <w:r>
        <w:rPr>
          <w:rFonts w:ascii="Arial" w:hAnsi="Arial" w:cs="Arial" w:hint="eastAsia"/>
          <w:sz w:val="22"/>
        </w:rPr>
        <w:t>Leksell</w:t>
      </w:r>
      <w:r>
        <w:rPr>
          <w:rFonts w:ascii="Arial" w:hAnsi="Arial" w:cs="Arial" w:hint="eastAsia"/>
          <w:sz w:val="22"/>
        </w:rPr>
        <w:t>伽玛刀放射外科技术在靶区适形性、剂量梯度及对正常脑组织的保护上均具有绝对的剂量学优势，特别是在行为认知功能保护方面。截至</w:t>
      </w:r>
      <w:r>
        <w:rPr>
          <w:rFonts w:ascii="Arial" w:hAnsi="Arial" w:cs="Arial" w:hint="eastAsia"/>
          <w:sz w:val="22"/>
        </w:rPr>
        <w:t>20</w:t>
      </w:r>
      <w:r w:rsidR="005810B8">
        <w:rPr>
          <w:rFonts w:ascii="Arial" w:hAnsi="Arial" w:cs="Arial" w:hint="eastAsia"/>
          <w:sz w:val="22"/>
        </w:rPr>
        <w:t>20</w:t>
      </w:r>
      <w:r>
        <w:rPr>
          <w:rFonts w:ascii="Arial" w:hAnsi="Arial" w:cs="Arial" w:hint="eastAsia"/>
          <w:sz w:val="22"/>
        </w:rPr>
        <w:t>年底，</w:t>
      </w:r>
      <w:r>
        <w:rPr>
          <w:rFonts w:ascii="Arial" w:hAnsi="Arial" w:cs="Arial" w:hint="eastAsia"/>
          <w:sz w:val="22"/>
        </w:rPr>
        <w:t>Leksell</w:t>
      </w:r>
      <w:r>
        <w:rPr>
          <w:rFonts w:ascii="Arial" w:hAnsi="Arial" w:cs="Arial" w:hint="eastAsia"/>
          <w:sz w:val="22"/>
        </w:rPr>
        <w:t>伽玛刀</w:t>
      </w:r>
      <w:r w:rsidRPr="00D2561B">
        <w:rPr>
          <w:rFonts w:ascii="Arial" w:hAnsi="Arial" w:cs="Arial" w:hint="eastAsia"/>
          <w:sz w:val="22"/>
        </w:rPr>
        <w:t>累计治疗患者</w:t>
      </w:r>
      <w:r>
        <w:rPr>
          <w:rFonts w:ascii="Arial" w:hAnsi="Arial" w:cs="Arial" w:hint="eastAsia"/>
          <w:sz w:val="22"/>
        </w:rPr>
        <w:t>超过</w:t>
      </w:r>
      <w:r w:rsidRPr="00D2561B">
        <w:rPr>
          <w:rFonts w:ascii="Arial" w:hAnsi="Arial" w:cs="Arial" w:hint="eastAsia"/>
          <w:sz w:val="22"/>
        </w:rPr>
        <w:t>1</w:t>
      </w:r>
      <w:r w:rsidR="005810B8">
        <w:rPr>
          <w:rFonts w:ascii="Arial" w:hAnsi="Arial" w:cs="Arial" w:hint="eastAsia"/>
          <w:sz w:val="22"/>
        </w:rPr>
        <w:t>4</w:t>
      </w:r>
      <w:r w:rsidRPr="00D2561B">
        <w:rPr>
          <w:rFonts w:ascii="Arial" w:hAnsi="Arial" w:cs="Arial" w:hint="eastAsia"/>
          <w:sz w:val="22"/>
        </w:rPr>
        <w:t>0</w:t>
      </w:r>
      <w:r>
        <w:rPr>
          <w:rFonts w:ascii="Arial" w:hAnsi="Arial" w:cs="Arial" w:hint="eastAsia"/>
          <w:sz w:val="22"/>
        </w:rPr>
        <w:t>万人次，且所有病例拥</w:t>
      </w:r>
      <w:r w:rsidRPr="00062AEA">
        <w:rPr>
          <w:rFonts w:ascii="Arial" w:hAnsi="Arial" w:cs="Arial" w:hint="eastAsia"/>
          <w:sz w:val="22"/>
        </w:rPr>
        <w:t>有令人印象深刻的完整科学记录，</w:t>
      </w:r>
      <w:r w:rsidRPr="00D2561B">
        <w:rPr>
          <w:rFonts w:ascii="Arial" w:hAnsi="Arial" w:cs="Arial" w:hint="eastAsia"/>
          <w:sz w:val="22"/>
        </w:rPr>
        <w:t>分布在全球</w:t>
      </w:r>
      <w:r w:rsidRPr="00D2561B">
        <w:rPr>
          <w:rFonts w:ascii="Arial" w:hAnsi="Arial" w:cs="Arial" w:hint="eastAsia"/>
          <w:sz w:val="22"/>
        </w:rPr>
        <w:t>54</w:t>
      </w:r>
      <w:r>
        <w:rPr>
          <w:rFonts w:ascii="Arial" w:hAnsi="Arial" w:cs="Arial" w:hint="eastAsia"/>
          <w:sz w:val="22"/>
        </w:rPr>
        <w:t>个</w:t>
      </w:r>
      <w:r w:rsidRPr="00D2561B">
        <w:rPr>
          <w:rFonts w:ascii="Arial" w:hAnsi="Arial" w:cs="Arial" w:hint="eastAsia"/>
          <w:sz w:val="22"/>
        </w:rPr>
        <w:t>国家的</w:t>
      </w:r>
      <w:r w:rsidR="001F0036">
        <w:rPr>
          <w:rFonts w:ascii="Arial" w:hAnsi="Arial" w:cs="Arial" w:hint="eastAsia"/>
          <w:sz w:val="22"/>
        </w:rPr>
        <w:t>34</w:t>
      </w:r>
      <w:r w:rsidRPr="00D2561B">
        <w:rPr>
          <w:rFonts w:ascii="Arial" w:hAnsi="Arial" w:cs="Arial" w:hint="eastAsia"/>
          <w:sz w:val="22"/>
        </w:rPr>
        <w:t>0</w:t>
      </w:r>
      <w:r w:rsidRPr="00D2561B">
        <w:rPr>
          <w:rFonts w:ascii="Arial" w:hAnsi="Arial" w:cs="Arial" w:hint="eastAsia"/>
          <w:sz w:val="22"/>
        </w:rPr>
        <w:t>多</w:t>
      </w:r>
      <w:r w:rsidR="00BF19AD">
        <w:rPr>
          <w:rFonts w:ascii="Arial" w:hAnsi="Arial" w:cs="Arial" w:hint="eastAsia"/>
          <w:sz w:val="22"/>
        </w:rPr>
        <w:t>家</w:t>
      </w:r>
      <w:r w:rsidRPr="00D2561B">
        <w:rPr>
          <w:rFonts w:ascii="Arial" w:hAnsi="Arial" w:cs="Arial" w:hint="eastAsia"/>
          <w:sz w:val="22"/>
        </w:rPr>
        <w:t>Leksell</w:t>
      </w:r>
      <w:r>
        <w:rPr>
          <w:rFonts w:ascii="Arial" w:hAnsi="Arial" w:cs="Arial" w:hint="eastAsia"/>
          <w:sz w:val="22"/>
        </w:rPr>
        <w:t>伽玛刀中心</w:t>
      </w:r>
      <w:r w:rsidRPr="00D2561B">
        <w:rPr>
          <w:rFonts w:ascii="Arial" w:hAnsi="Arial" w:cs="Arial" w:hint="eastAsia"/>
          <w:sz w:val="22"/>
        </w:rPr>
        <w:t>年</w:t>
      </w:r>
      <w:r>
        <w:rPr>
          <w:rFonts w:ascii="Arial" w:hAnsi="Arial" w:cs="Arial" w:hint="eastAsia"/>
          <w:sz w:val="22"/>
        </w:rPr>
        <w:t>均</w:t>
      </w:r>
      <w:r w:rsidRPr="00D2561B">
        <w:rPr>
          <w:rFonts w:ascii="Arial" w:hAnsi="Arial" w:cs="Arial" w:hint="eastAsia"/>
          <w:sz w:val="22"/>
        </w:rPr>
        <w:t>治疗患者</w:t>
      </w:r>
      <w:r w:rsidR="00725282">
        <w:rPr>
          <w:rFonts w:ascii="Arial" w:hAnsi="Arial" w:cs="Arial" w:hint="eastAsia"/>
          <w:sz w:val="22"/>
        </w:rPr>
        <w:t>9</w:t>
      </w:r>
      <w:r>
        <w:rPr>
          <w:rFonts w:ascii="Arial" w:hAnsi="Arial" w:cs="Arial" w:hint="eastAsia"/>
          <w:sz w:val="22"/>
        </w:rPr>
        <w:t>万例，</w:t>
      </w:r>
      <w:r w:rsidRPr="00062AEA">
        <w:rPr>
          <w:rFonts w:ascii="Arial" w:hAnsi="Arial" w:cs="Arial" w:hint="eastAsia"/>
          <w:sz w:val="22"/>
        </w:rPr>
        <w:t>有</w:t>
      </w:r>
      <w:r>
        <w:rPr>
          <w:rFonts w:ascii="Arial" w:hAnsi="Arial" w:cs="Arial" w:hint="eastAsia"/>
          <w:sz w:val="22"/>
        </w:rPr>
        <w:t>近</w:t>
      </w:r>
      <w:r>
        <w:rPr>
          <w:rFonts w:ascii="Arial" w:hAnsi="Arial" w:cs="Arial" w:hint="eastAsia"/>
          <w:sz w:val="22"/>
        </w:rPr>
        <w:t>3000</w:t>
      </w:r>
      <w:r w:rsidRPr="00062AEA">
        <w:rPr>
          <w:rFonts w:ascii="Arial" w:hAnsi="Arial" w:cs="Arial" w:hint="eastAsia"/>
          <w:sz w:val="22"/>
        </w:rPr>
        <w:t>篇同行评审文章发表在各大专业刊物上</w:t>
      </w:r>
      <w:r w:rsidR="00725282">
        <w:rPr>
          <w:rFonts w:ascii="Arial" w:hAnsi="Arial" w:cs="Arial" w:hint="eastAsia"/>
          <w:sz w:val="22"/>
        </w:rPr>
        <w:t>，确切的疗效久经临床验证。</w:t>
      </w:r>
      <w:r>
        <w:rPr>
          <w:rFonts w:ascii="Arial" w:hAnsi="Arial" w:cs="Arial" w:hint="eastAsia"/>
          <w:sz w:val="22"/>
        </w:rPr>
        <w:t xml:space="preserve"> </w:t>
      </w:r>
    </w:p>
    <w:p w14:paraId="7960AB80" w14:textId="77777777" w:rsidR="009E6080" w:rsidRPr="002D36E6" w:rsidRDefault="002D36E6" w:rsidP="002D36E6">
      <w:pPr>
        <w:spacing w:line="360" w:lineRule="auto"/>
        <w:jc w:val="left"/>
        <w:rPr>
          <w:rFonts w:ascii="Arial" w:hAnsi="Arial" w:cs="Arial"/>
          <w:sz w:val="22"/>
        </w:rPr>
      </w:pPr>
      <w:r w:rsidRPr="00062AEA">
        <w:rPr>
          <w:rFonts w:ascii="Arial" w:cs="Arial" w:hint="eastAsia"/>
          <w:b/>
          <w:sz w:val="22"/>
        </w:rPr>
        <w:t>最新</w:t>
      </w:r>
      <w:r>
        <w:rPr>
          <w:rFonts w:ascii="Arial" w:cs="Arial" w:hint="eastAsia"/>
          <w:b/>
          <w:sz w:val="22"/>
        </w:rPr>
        <w:t>一代伽玛刀</w:t>
      </w:r>
      <w:r w:rsidRPr="00062AEA">
        <w:rPr>
          <w:rFonts w:ascii="Arial" w:cs="Arial" w:hint="eastAsia"/>
          <w:b/>
          <w:sz w:val="22"/>
        </w:rPr>
        <w:t>系统</w:t>
      </w:r>
      <w:r w:rsidRPr="00062AEA">
        <w:rPr>
          <w:rFonts w:ascii="Arial" w:cs="Arial" w:hint="eastAsia"/>
          <w:b/>
          <w:sz w:val="22"/>
        </w:rPr>
        <w:t>---</w:t>
      </w:r>
      <w:bookmarkStart w:id="0" w:name="OLE_LINK1"/>
      <w:r w:rsidRPr="00062AEA">
        <w:rPr>
          <w:rFonts w:ascii="Arial" w:hAnsi="Arial" w:cs="Arial"/>
          <w:b/>
          <w:sz w:val="22"/>
        </w:rPr>
        <w:t>Leksell Gamma Knife</w:t>
      </w:r>
      <w:r w:rsidRPr="00062AEA">
        <w:rPr>
          <w:rFonts w:ascii="Arial" w:hAnsi="Arial" w:cs="Arial"/>
          <w:b/>
          <w:sz w:val="22"/>
          <w:vertAlign w:val="superscript"/>
        </w:rPr>
        <w:t>®</w:t>
      </w:r>
      <w:bookmarkEnd w:id="0"/>
      <w:r w:rsidRPr="00062AEA">
        <w:rPr>
          <w:rFonts w:ascii="Arial" w:hAnsi="Arial" w:cs="Arial"/>
          <w:b/>
          <w:sz w:val="22"/>
        </w:rPr>
        <w:t xml:space="preserve"> Icon™</w:t>
      </w:r>
    </w:p>
    <w:p w14:paraId="0CA03907" w14:textId="77777777" w:rsidR="00296797" w:rsidRDefault="00296797" w:rsidP="009E6080">
      <w:pPr>
        <w:spacing w:line="360" w:lineRule="auto"/>
        <w:ind w:firstLine="420"/>
        <w:rPr>
          <w:rFonts w:ascii="Arial" w:hAnsi="Arial" w:cs="Arial"/>
          <w:sz w:val="22"/>
        </w:rPr>
      </w:pPr>
      <w:r w:rsidRPr="0094125D">
        <w:rPr>
          <w:rFonts w:ascii="Arial" w:hAnsi="Arial" w:cs="Arial"/>
          <w:sz w:val="22"/>
        </w:rPr>
        <w:t>作为当今市场上最精确的放疗设备，</w:t>
      </w:r>
      <w:r w:rsidRPr="0094125D">
        <w:rPr>
          <w:rFonts w:ascii="Arial" w:hAnsi="Arial" w:cs="Arial"/>
          <w:sz w:val="22"/>
        </w:rPr>
        <w:t>Leksell Gamma Knife</w:t>
      </w:r>
      <w:r w:rsidRPr="00681851">
        <w:rPr>
          <w:rFonts w:ascii="Arial" w:hAnsi="Arial" w:cs="Arial"/>
          <w:sz w:val="22"/>
          <w:vertAlign w:val="superscript"/>
        </w:rPr>
        <w:t>®</w:t>
      </w:r>
      <w:r w:rsidRPr="0094125D">
        <w:rPr>
          <w:rFonts w:ascii="Arial" w:hAnsi="Arial" w:cs="Arial"/>
          <w:sz w:val="22"/>
        </w:rPr>
        <w:t xml:space="preserve"> Icon™</w:t>
      </w:r>
      <w:r w:rsidRPr="0094125D">
        <w:rPr>
          <w:rFonts w:ascii="Arial" w:hAnsi="Arial" w:cs="Arial"/>
          <w:sz w:val="22"/>
        </w:rPr>
        <w:t>是唯一具有显微放射手术能力、可以以超高精确度治疗颅脑疾病技术的系统。它的推出，意味着立体定向放射外科进化为实时自适应精确立体定向放射外科。</w:t>
      </w:r>
    </w:p>
    <w:p w14:paraId="79B867D4" w14:textId="77777777" w:rsidR="002D36E6" w:rsidRPr="007273E2" w:rsidRDefault="00681851" w:rsidP="002D36E6">
      <w:pPr>
        <w:spacing w:line="360" w:lineRule="auto"/>
        <w:jc w:val="left"/>
        <w:rPr>
          <w:rFonts w:ascii="Arial" w:cs="Arial"/>
          <w:sz w:val="22"/>
        </w:rPr>
      </w:pPr>
      <w:r>
        <w:rPr>
          <w:rFonts w:ascii="Arial" w:hAnsi="Arial" w:cs="Arial" w:hint="eastAsia"/>
          <w:sz w:val="22"/>
        </w:rPr>
        <w:t xml:space="preserve">    </w:t>
      </w:r>
      <w:r w:rsidR="002D36E6" w:rsidRPr="007C0B6E">
        <w:rPr>
          <w:rFonts w:ascii="Arial" w:hAnsi="Arial" w:cs="Arial"/>
          <w:sz w:val="22"/>
        </w:rPr>
        <w:t>Icon</w:t>
      </w:r>
      <w:r w:rsidR="002D36E6">
        <w:rPr>
          <w:rFonts w:ascii="Arial" w:hAnsi="Arial" w:cs="Arial" w:hint="eastAsia"/>
          <w:sz w:val="22"/>
        </w:rPr>
        <w:t>伽玛刀以</w:t>
      </w:r>
      <w:r w:rsidR="002D36E6" w:rsidRPr="007C0B6E">
        <w:rPr>
          <w:rFonts w:ascii="Arial" w:hAnsi="Arial" w:cs="Arial"/>
          <w:sz w:val="22"/>
        </w:rPr>
        <w:t>医科达公司前一代</w:t>
      </w:r>
      <w:r w:rsidR="002D36E6" w:rsidRPr="00D61A21">
        <w:rPr>
          <w:rFonts w:ascii="Arial" w:hAnsi="Arial" w:cs="Arial"/>
          <w:sz w:val="22"/>
        </w:rPr>
        <w:t>拥有广泛的用户群和极佳市场口碑的</w:t>
      </w:r>
      <w:r w:rsidR="002D36E6" w:rsidRPr="007C0B6E">
        <w:rPr>
          <w:rFonts w:ascii="Arial" w:hAnsi="Arial" w:cs="Arial"/>
          <w:sz w:val="22"/>
        </w:rPr>
        <w:t>Leksell Gamma Knife</w:t>
      </w:r>
      <w:r w:rsidR="002D36E6" w:rsidRPr="007C0B6E">
        <w:rPr>
          <w:rFonts w:ascii="Arial" w:hAnsi="Arial" w:cs="Arial"/>
          <w:sz w:val="22"/>
          <w:vertAlign w:val="superscript"/>
        </w:rPr>
        <w:t xml:space="preserve">® </w:t>
      </w:r>
      <w:r w:rsidR="002D36E6" w:rsidRPr="007C0B6E">
        <w:rPr>
          <w:rFonts w:ascii="Arial" w:hAnsi="Arial" w:cs="Arial"/>
          <w:sz w:val="22"/>
        </w:rPr>
        <w:t>Perfexion™</w:t>
      </w:r>
      <w:r w:rsidR="002D36E6" w:rsidRPr="00D61A21">
        <w:rPr>
          <w:rFonts w:ascii="Arial" w:hAnsi="Arial" w:cs="Arial"/>
          <w:sz w:val="22"/>
        </w:rPr>
        <w:t>系统为基础，</w:t>
      </w:r>
      <w:r w:rsidR="002D36E6" w:rsidRPr="00D61A21">
        <w:rPr>
          <w:rFonts w:ascii="Arial" w:hAnsi="Arial" w:cs="Arial"/>
          <w:sz w:val="22"/>
        </w:rPr>
        <w:t>Perfexion</w:t>
      </w:r>
      <w:r w:rsidR="002D36E6" w:rsidRPr="00D61A21">
        <w:rPr>
          <w:rFonts w:ascii="Arial" w:hAnsi="Arial" w:cs="Arial"/>
          <w:sz w:val="22"/>
        </w:rPr>
        <w:t>被评价为</w:t>
      </w:r>
      <w:r w:rsidR="002D36E6" w:rsidRPr="00D61A21">
        <w:rPr>
          <w:rFonts w:ascii="Arial" w:hAnsi="Arial" w:cs="Arial"/>
          <w:sz w:val="22"/>
        </w:rPr>
        <w:t>Leksell</w:t>
      </w:r>
      <w:r w:rsidR="002D36E6" w:rsidRPr="00D61A21">
        <w:rPr>
          <w:rFonts w:ascii="Arial" w:hAnsi="Arial" w:cs="Arial"/>
          <w:sz w:val="22"/>
        </w:rPr>
        <w:t>伽玛刀史上的一次革命性创新</w:t>
      </w:r>
      <w:r w:rsidR="002D36E6">
        <w:rPr>
          <w:rFonts w:ascii="Arial" w:hAnsi="Arial" w:cs="Arial" w:hint="eastAsia"/>
          <w:sz w:val="22"/>
        </w:rPr>
        <w:t>，</w:t>
      </w:r>
      <w:r w:rsidR="002D36E6" w:rsidRPr="00D61A21">
        <w:rPr>
          <w:rFonts w:ascii="Arial" w:hAnsi="Arial" w:cs="Arial"/>
          <w:sz w:val="22"/>
        </w:rPr>
        <w:t>从第一台装机到今天，</w:t>
      </w:r>
      <w:r w:rsidR="002D36E6">
        <w:rPr>
          <w:rFonts w:ascii="Arial" w:hAnsi="Arial" w:cs="Arial" w:hint="eastAsia"/>
          <w:sz w:val="22"/>
        </w:rPr>
        <w:t>全球</w:t>
      </w:r>
      <w:r w:rsidR="002D36E6" w:rsidRPr="00D61A21">
        <w:rPr>
          <w:rFonts w:ascii="Arial" w:hAnsi="Arial" w:cs="Arial"/>
          <w:sz w:val="22"/>
        </w:rPr>
        <w:t>用户使用满意度达到惊人的</w:t>
      </w:r>
      <w:r w:rsidR="002D36E6" w:rsidRPr="00D61A21">
        <w:rPr>
          <w:rFonts w:ascii="Arial" w:hAnsi="Arial" w:cs="Arial"/>
          <w:sz w:val="22"/>
        </w:rPr>
        <w:t>100%</w:t>
      </w:r>
      <w:r w:rsidR="002D36E6" w:rsidRPr="00D61A21">
        <w:rPr>
          <w:rFonts w:ascii="Arial" w:hAnsi="Arial" w:cs="Arial"/>
          <w:sz w:val="22"/>
        </w:rPr>
        <w:t>。</w:t>
      </w:r>
      <w:r w:rsidR="002D36E6" w:rsidRPr="00062AEA">
        <w:rPr>
          <w:rFonts w:ascii="Arial" w:cs="Arial" w:hint="eastAsia"/>
          <w:b/>
          <w:sz w:val="22"/>
        </w:rPr>
        <w:t xml:space="preserve"> </w:t>
      </w:r>
      <w:r w:rsidR="002D36E6">
        <w:rPr>
          <w:rFonts w:ascii="Arial" w:cs="Arial" w:hint="eastAsia"/>
          <w:b/>
          <w:sz w:val="22"/>
        </w:rPr>
        <w:t xml:space="preserve">  </w:t>
      </w:r>
      <w:r w:rsidR="002D36E6" w:rsidRPr="00E8776E">
        <w:rPr>
          <w:rFonts w:ascii="Arial" w:cs="Arial" w:hint="eastAsia"/>
          <w:sz w:val="22"/>
        </w:rPr>
        <w:t xml:space="preserve"> </w:t>
      </w:r>
      <w:r w:rsidR="002D36E6" w:rsidRPr="007273E2">
        <w:rPr>
          <w:rFonts w:ascii="Arial" w:cs="Arial" w:hint="eastAsia"/>
          <w:sz w:val="22"/>
        </w:rPr>
        <w:t xml:space="preserve">  </w:t>
      </w:r>
    </w:p>
    <w:p w14:paraId="32742940" w14:textId="77777777" w:rsidR="002D36E6" w:rsidRDefault="002D36E6" w:rsidP="002D36E6">
      <w:pPr>
        <w:spacing w:line="360" w:lineRule="auto"/>
        <w:jc w:val="left"/>
        <w:rPr>
          <w:rFonts w:ascii="Arial" w:cs="Arial"/>
          <w:sz w:val="22"/>
        </w:rPr>
      </w:pPr>
      <w:r>
        <w:rPr>
          <w:rFonts w:ascii="Arial" w:cs="Arial" w:hint="eastAsia"/>
          <w:sz w:val="22"/>
        </w:rPr>
        <w:lastRenderedPageBreak/>
        <w:t xml:space="preserve">    </w:t>
      </w:r>
      <w:r w:rsidRPr="00F33D1C">
        <w:rPr>
          <w:rFonts w:ascii="Arial" w:cs="Arial" w:hint="eastAsia"/>
          <w:sz w:val="22"/>
        </w:rPr>
        <w:t>Icon</w:t>
      </w:r>
      <w:r w:rsidRPr="00F33D1C">
        <w:rPr>
          <w:rFonts w:ascii="Arial" w:cs="Arial" w:hint="eastAsia"/>
          <w:sz w:val="22"/>
        </w:rPr>
        <w:t>引入了更多创新技术，如内置集成成像系统</w:t>
      </w:r>
      <w:r w:rsidRPr="00F33D1C">
        <w:rPr>
          <w:rFonts w:ascii="Arial" w:cs="Arial" w:hint="eastAsia"/>
          <w:sz w:val="22"/>
        </w:rPr>
        <w:t>-</w:t>
      </w:r>
      <w:r w:rsidRPr="00F33D1C">
        <w:rPr>
          <w:rFonts w:ascii="Arial" w:cs="Arial" w:hint="eastAsia"/>
          <w:sz w:val="22"/>
        </w:rPr>
        <w:t>锥形束</w:t>
      </w:r>
      <w:r w:rsidRPr="00F33D1C">
        <w:rPr>
          <w:rFonts w:ascii="Arial" w:cs="Arial" w:hint="eastAsia"/>
          <w:sz w:val="22"/>
        </w:rPr>
        <w:t>CT</w:t>
      </w:r>
      <w:r w:rsidRPr="00F33D1C">
        <w:rPr>
          <w:rFonts w:ascii="Arial" w:cs="Arial" w:hint="eastAsia"/>
          <w:sz w:val="22"/>
        </w:rPr>
        <w:t>（</w:t>
      </w:r>
      <w:r w:rsidRPr="00F33D1C">
        <w:rPr>
          <w:rFonts w:ascii="Arial" w:cs="Arial" w:hint="eastAsia"/>
          <w:sz w:val="22"/>
        </w:rPr>
        <w:t>CBCT</w:t>
      </w:r>
      <w:r w:rsidRPr="00F33D1C">
        <w:rPr>
          <w:rFonts w:ascii="Arial" w:cs="Arial" w:hint="eastAsia"/>
          <w:sz w:val="22"/>
        </w:rPr>
        <w:t>）和附属软件，与高</w:t>
      </w:r>
      <w:r>
        <w:rPr>
          <w:rFonts w:ascii="Arial" w:cs="Arial" w:hint="eastAsia"/>
          <w:sz w:val="22"/>
        </w:rPr>
        <w:t>清患者头部</w:t>
      </w:r>
      <w:r w:rsidRPr="00F33D1C">
        <w:rPr>
          <w:rFonts w:ascii="Arial" w:cs="Arial" w:hint="eastAsia"/>
          <w:sz w:val="22"/>
        </w:rPr>
        <w:t>位置监控系统协同工作，可在治疗期间全程控制剂量的施射，进一步减少了健康组织的受照剂量；新增了采用完全无创的</w:t>
      </w:r>
      <w:r>
        <w:rPr>
          <w:rFonts w:ascii="Arial" w:cs="Arial" w:hint="eastAsia"/>
          <w:sz w:val="22"/>
        </w:rPr>
        <w:t>面罩式</w:t>
      </w:r>
      <w:r w:rsidRPr="00F33D1C">
        <w:rPr>
          <w:rFonts w:ascii="Arial" w:cs="Arial" w:hint="eastAsia"/>
          <w:sz w:val="22"/>
        </w:rPr>
        <w:t>固定</w:t>
      </w:r>
      <w:r>
        <w:rPr>
          <w:rFonts w:ascii="Arial" w:cs="Arial" w:hint="eastAsia"/>
          <w:sz w:val="22"/>
        </w:rPr>
        <w:t>方式</w:t>
      </w:r>
      <w:r w:rsidRPr="00F33D1C">
        <w:rPr>
          <w:rFonts w:ascii="Arial" w:cs="Arial" w:hint="eastAsia"/>
          <w:sz w:val="22"/>
        </w:rPr>
        <w:t>，同时依然保持了业内最高水平的精确度。</w:t>
      </w:r>
      <w:r>
        <w:rPr>
          <w:rFonts w:ascii="Arial" w:cs="Arial" w:hint="eastAsia"/>
          <w:sz w:val="22"/>
        </w:rPr>
        <w:t>Icon</w:t>
      </w:r>
      <w:r>
        <w:rPr>
          <w:rFonts w:ascii="Arial" w:cs="Arial" w:hint="eastAsia"/>
          <w:sz w:val="22"/>
        </w:rPr>
        <w:t>依然采用</w:t>
      </w:r>
      <w:r w:rsidRPr="00D31E7F">
        <w:rPr>
          <w:rFonts w:ascii="Arial" w:cs="Arial" w:hint="eastAsia"/>
          <w:sz w:val="22"/>
        </w:rPr>
        <w:t>Leksell</w:t>
      </w:r>
      <w:r w:rsidRPr="00D31E7F">
        <w:rPr>
          <w:rFonts w:ascii="Arial" w:cs="Arial" w:hint="eastAsia"/>
          <w:sz w:val="22"/>
        </w:rPr>
        <w:t>伽玛刀经典的</w:t>
      </w:r>
      <w:r>
        <w:rPr>
          <w:rFonts w:ascii="Arial" w:cs="Arial" w:hint="eastAsia"/>
          <w:sz w:val="22"/>
        </w:rPr>
        <w:t>静态聚焦方式，保证在照射治疗期间无任何移动部件，确保高度的安全、稳定和精准</w:t>
      </w:r>
      <w:r w:rsidRPr="00062AEA">
        <w:rPr>
          <w:rFonts w:ascii="Arial" w:cs="Arial" w:hint="eastAsia"/>
          <w:sz w:val="22"/>
        </w:rPr>
        <w:t>。</w:t>
      </w:r>
      <w:r w:rsidRPr="00803502">
        <w:rPr>
          <w:rFonts w:ascii="Arial" w:cs="Arial" w:hint="eastAsia"/>
          <w:sz w:val="22"/>
        </w:rPr>
        <w:t>Icon</w:t>
      </w:r>
      <w:r w:rsidRPr="00803502">
        <w:rPr>
          <w:rFonts w:ascii="Arial" w:cs="Arial" w:hint="eastAsia"/>
          <w:sz w:val="22"/>
        </w:rPr>
        <w:t>系统所有组件以最可靠和最优化的方式整合在同一刚性结构中，彼此之间相互校准，</w:t>
      </w:r>
      <w:r>
        <w:rPr>
          <w:rFonts w:ascii="Arial" w:cs="Arial" w:hint="eastAsia"/>
          <w:sz w:val="22"/>
        </w:rPr>
        <w:t>因此</w:t>
      </w:r>
      <w:r w:rsidRPr="00803502">
        <w:rPr>
          <w:rFonts w:ascii="Arial" w:cs="Arial" w:hint="eastAsia"/>
          <w:sz w:val="22"/>
        </w:rPr>
        <w:t>始终保持了业内最高精度。</w:t>
      </w:r>
      <w:r>
        <w:rPr>
          <w:rFonts w:ascii="Arial" w:cs="Arial" w:hint="eastAsia"/>
          <w:sz w:val="22"/>
        </w:rPr>
        <w:t xml:space="preserve">   </w:t>
      </w:r>
    </w:p>
    <w:p w14:paraId="2D5F5232" w14:textId="77777777" w:rsidR="00681851" w:rsidRPr="00681851" w:rsidRDefault="00681851" w:rsidP="006011E8">
      <w:pPr>
        <w:spacing w:line="360" w:lineRule="auto"/>
        <w:jc w:val="left"/>
        <w:rPr>
          <w:rFonts w:ascii="Arial" w:hAnsi="Arial" w:cs="Arial"/>
          <w:sz w:val="22"/>
        </w:rPr>
      </w:pPr>
      <w:r>
        <w:rPr>
          <w:rFonts w:ascii="Arial" w:cs="Arial" w:hint="eastAsia"/>
          <w:sz w:val="22"/>
        </w:rPr>
        <w:t xml:space="preserve">    Leksell</w:t>
      </w:r>
      <w:r>
        <w:rPr>
          <w:rFonts w:ascii="Arial" w:cs="Arial" w:hint="eastAsia"/>
          <w:sz w:val="22"/>
        </w:rPr>
        <w:t>伽玛刀的放射焦点和患者固定之间的机械藕联基于高精度的机械加工工艺，采用专业半导体探头校准，几乎零误差。</w:t>
      </w:r>
    </w:p>
    <w:p w14:paraId="3CE108C1" w14:textId="77777777" w:rsidR="009E6080" w:rsidRPr="0094125D" w:rsidRDefault="009E6080" w:rsidP="009E6080">
      <w:pPr>
        <w:spacing w:line="360" w:lineRule="auto"/>
        <w:ind w:firstLine="420"/>
        <w:rPr>
          <w:rFonts w:ascii="Arial" w:hAnsi="Arial" w:cs="Arial"/>
          <w:sz w:val="22"/>
        </w:rPr>
      </w:pPr>
      <w:r w:rsidRPr="0094125D">
        <w:rPr>
          <w:rFonts w:ascii="Arial" w:hAnsi="Arial" w:cs="Arial"/>
          <w:sz w:val="22"/>
        </w:rPr>
        <w:t>与</w:t>
      </w:r>
      <w:r w:rsidRPr="00681851">
        <w:rPr>
          <w:rFonts w:ascii="Arial" w:hAnsi="Arial" w:cs="Arial"/>
          <w:sz w:val="22"/>
          <w:vertAlign w:val="superscript"/>
        </w:rPr>
        <w:t xml:space="preserve"> </w:t>
      </w:r>
      <w:r w:rsidRPr="0094125D">
        <w:rPr>
          <w:rFonts w:ascii="Arial" w:hAnsi="Arial" w:cs="Arial"/>
          <w:sz w:val="22"/>
        </w:rPr>
        <w:t>Perfexion</w:t>
      </w:r>
      <w:r w:rsidR="006011E8">
        <w:rPr>
          <w:rFonts w:ascii="Arial" w:hAnsi="Arial" w:cs="Arial" w:hint="eastAsia"/>
          <w:sz w:val="22"/>
        </w:rPr>
        <w:t>相</w:t>
      </w:r>
      <w:r w:rsidRPr="0094125D">
        <w:rPr>
          <w:rFonts w:ascii="Arial" w:hAnsi="Arial" w:cs="Arial"/>
          <w:sz w:val="22"/>
        </w:rPr>
        <w:t>比，</w:t>
      </w:r>
      <w:r w:rsidRPr="0094125D">
        <w:rPr>
          <w:rFonts w:ascii="Arial" w:hAnsi="Arial" w:cs="Arial"/>
          <w:sz w:val="22"/>
        </w:rPr>
        <w:t>Icon™</w:t>
      </w:r>
      <w:r w:rsidRPr="0094125D">
        <w:rPr>
          <w:rFonts w:ascii="Arial" w:hAnsi="Arial" w:cs="Arial"/>
          <w:sz w:val="22"/>
        </w:rPr>
        <w:t>在保持</w:t>
      </w:r>
      <w:r w:rsidRPr="0094125D">
        <w:rPr>
          <w:rFonts w:ascii="Arial" w:hAnsi="Arial" w:cs="Arial"/>
          <w:sz w:val="22"/>
        </w:rPr>
        <w:t>Leksell</w:t>
      </w:r>
      <w:r w:rsidRPr="0094125D">
        <w:rPr>
          <w:rFonts w:ascii="Arial" w:hAnsi="Arial" w:cs="Arial"/>
          <w:sz w:val="22"/>
        </w:rPr>
        <w:t>既往产品的精度和工作流程的同时，为临床立体定向放射治疗提供了更多选择。具体体现在如下</w:t>
      </w:r>
      <w:r w:rsidR="00296797" w:rsidRPr="0094125D">
        <w:rPr>
          <w:rFonts w:ascii="Arial" w:hAnsi="Arial" w:cs="Arial"/>
          <w:sz w:val="22"/>
        </w:rPr>
        <w:t>功能</w:t>
      </w:r>
      <w:r w:rsidRPr="0094125D">
        <w:rPr>
          <w:rFonts w:ascii="Arial" w:hAnsi="Arial" w:cs="Arial"/>
          <w:sz w:val="22"/>
        </w:rPr>
        <w:t>：</w:t>
      </w:r>
    </w:p>
    <w:p w14:paraId="20199D9F" w14:textId="77777777" w:rsidR="009E6080" w:rsidRPr="0094125D" w:rsidRDefault="009E6080" w:rsidP="009E6080">
      <w:pPr>
        <w:pStyle w:val="a6"/>
        <w:numPr>
          <w:ilvl w:val="0"/>
          <w:numId w:val="1"/>
        </w:numPr>
        <w:spacing w:line="360" w:lineRule="auto"/>
        <w:ind w:firstLineChars="0"/>
        <w:rPr>
          <w:rFonts w:ascii="Arial" w:hAnsi="Arial" w:cs="Arial"/>
          <w:sz w:val="22"/>
        </w:rPr>
      </w:pPr>
      <w:r w:rsidRPr="0094125D">
        <w:rPr>
          <w:rFonts w:ascii="Arial" w:hAnsi="Arial" w:cs="Arial"/>
          <w:sz w:val="22"/>
        </w:rPr>
        <w:t>Leksell Gamma Knife</w:t>
      </w:r>
      <w:r w:rsidRPr="00B15404">
        <w:rPr>
          <w:rFonts w:ascii="Arial" w:hAnsi="Arial" w:cs="Arial"/>
          <w:sz w:val="22"/>
          <w:vertAlign w:val="superscript"/>
        </w:rPr>
        <w:t>®</w:t>
      </w:r>
      <w:r w:rsidRPr="0094125D">
        <w:rPr>
          <w:rFonts w:ascii="Arial" w:hAnsi="Arial" w:cs="Arial"/>
          <w:sz w:val="22"/>
        </w:rPr>
        <w:t xml:space="preserve"> Icon™</w:t>
      </w:r>
      <w:r w:rsidRPr="0094125D">
        <w:rPr>
          <w:rFonts w:ascii="Arial" w:hAnsi="Arial" w:cs="Arial"/>
          <w:sz w:val="22"/>
        </w:rPr>
        <w:t>增加了一体化立体定向</w:t>
      </w:r>
      <w:r w:rsidRPr="0094125D">
        <w:rPr>
          <w:rFonts w:ascii="Arial" w:hAnsi="Arial" w:cs="Arial"/>
          <w:sz w:val="22"/>
        </w:rPr>
        <w:t>CBCT</w:t>
      </w:r>
      <w:r w:rsidRPr="0094125D">
        <w:rPr>
          <w:rFonts w:ascii="Arial" w:hAnsi="Arial" w:cs="Arial"/>
          <w:sz w:val="22"/>
        </w:rPr>
        <w:t>成像系统，</w:t>
      </w:r>
      <w:r w:rsidR="00CD7872" w:rsidRPr="0094125D">
        <w:rPr>
          <w:rFonts w:ascii="Arial" w:hAnsi="Arial" w:cs="Arial"/>
          <w:sz w:val="22"/>
        </w:rPr>
        <w:t>可根据需要随时提供精确的空间几何信息，</w:t>
      </w:r>
      <w:r w:rsidR="00E23E09" w:rsidRPr="0094125D">
        <w:rPr>
          <w:rFonts w:ascii="Arial" w:hAnsi="Arial" w:cs="Arial"/>
          <w:sz w:val="22"/>
        </w:rPr>
        <w:t>和采集影像资料</w:t>
      </w:r>
      <w:r w:rsidR="00296797" w:rsidRPr="0094125D">
        <w:rPr>
          <w:rFonts w:ascii="Arial" w:hAnsi="Arial" w:cs="Arial"/>
          <w:sz w:val="22"/>
        </w:rPr>
        <w:t>。</w:t>
      </w:r>
    </w:p>
    <w:p w14:paraId="11C09782" w14:textId="77777777" w:rsidR="00296797" w:rsidRPr="0094125D" w:rsidRDefault="00296797" w:rsidP="00296797">
      <w:pPr>
        <w:pStyle w:val="a6"/>
        <w:spacing w:line="360" w:lineRule="auto"/>
        <w:ind w:left="870" w:firstLineChars="0" w:firstLine="0"/>
        <w:rPr>
          <w:rFonts w:ascii="Arial" w:hAnsi="Arial" w:cs="Arial"/>
          <w:sz w:val="22"/>
        </w:rPr>
      </w:pPr>
      <w:r w:rsidRPr="0094125D">
        <w:rPr>
          <w:rFonts w:ascii="Arial" w:hAnsi="Arial" w:cs="Arial"/>
          <w:sz w:val="22"/>
        </w:rPr>
        <w:t>独特的内置</w:t>
      </w:r>
      <w:r w:rsidRPr="0094125D">
        <w:rPr>
          <w:rFonts w:ascii="Arial" w:hAnsi="Arial" w:cs="Arial"/>
          <w:sz w:val="22"/>
        </w:rPr>
        <w:t>CBCT</w:t>
      </w:r>
      <w:r w:rsidRPr="0094125D">
        <w:rPr>
          <w:rFonts w:ascii="Arial" w:hAnsi="Arial" w:cs="Arial"/>
          <w:sz w:val="22"/>
        </w:rPr>
        <w:t>是</w:t>
      </w:r>
      <w:r w:rsidRPr="0094125D">
        <w:rPr>
          <w:rFonts w:ascii="Arial" w:hAnsi="Arial" w:cs="Arial"/>
          <w:sz w:val="22"/>
        </w:rPr>
        <w:t>Icon</w:t>
      </w:r>
      <w:r w:rsidRPr="0094125D">
        <w:rPr>
          <w:rFonts w:ascii="Arial" w:hAnsi="Arial" w:cs="Arial"/>
          <w:sz w:val="22"/>
        </w:rPr>
        <w:t>系统的重要特征，与患者定位系统协同工作，通过骨性标记确立</w:t>
      </w:r>
      <w:r w:rsidRPr="0094125D">
        <w:rPr>
          <w:rFonts w:ascii="Arial" w:hAnsi="Arial" w:cs="Arial"/>
          <w:sz w:val="22"/>
        </w:rPr>
        <w:t>3D</w:t>
      </w:r>
      <w:r w:rsidRPr="0094125D">
        <w:rPr>
          <w:rFonts w:ascii="Arial" w:hAnsi="Arial" w:cs="Arial"/>
          <w:sz w:val="22"/>
        </w:rPr>
        <w:t>立体定位坐标系统，来自</w:t>
      </w:r>
      <w:r w:rsidRPr="0094125D">
        <w:rPr>
          <w:rFonts w:ascii="Arial" w:hAnsi="Arial" w:cs="Arial"/>
          <w:sz w:val="22"/>
        </w:rPr>
        <w:t>CBCT</w:t>
      </w:r>
      <w:r w:rsidRPr="0094125D">
        <w:rPr>
          <w:rFonts w:ascii="Arial" w:hAnsi="Arial" w:cs="Arial"/>
          <w:sz w:val="22"/>
        </w:rPr>
        <w:t>的图像和</w:t>
      </w:r>
      <w:r w:rsidRPr="0094125D">
        <w:rPr>
          <w:rFonts w:ascii="Arial" w:hAnsi="Arial" w:cs="Arial"/>
          <w:sz w:val="22"/>
        </w:rPr>
        <w:t>MR</w:t>
      </w:r>
      <w:r w:rsidRPr="0094125D">
        <w:rPr>
          <w:rFonts w:ascii="Arial" w:hAnsi="Arial" w:cs="Arial"/>
          <w:sz w:val="22"/>
        </w:rPr>
        <w:t>图像配准之后，治疗计划根据患者当下的位置自动地进行校正。</w:t>
      </w:r>
      <w:r w:rsidR="00C37F39" w:rsidRPr="00C37F39">
        <w:rPr>
          <w:rFonts w:ascii="Arial" w:hAnsi="Arial" w:cs="Arial" w:hint="eastAsia"/>
          <w:sz w:val="22"/>
        </w:rPr>
        <w:t>由于</w:t>
      </w:r>
      <w:r w:rsidR="00C37F39" w:rsidRPr="00C37F39">
        <w:rPr>
          <w:rFonts w:ascii="Arial" w:hAnsi="Arial" w:cs="Arial" w:hint="eastAsia"/>
          <w:sz w:val="22"/>
        </w:rPr>
        <w:t>Leksell Gamma Knife</w:t>
      </w:r>
      <w:r w:rsidR="00C37F39" w:rsidRPr="00E761B2">
        <w:rPr>
          <w:rFonts w:ascii="Arial" w:hAnsi="Arial" w:cs="Arial" w:hint="eastAsia"/>
          <w:sz w:val="22"/>
          <w:vertAlign w:val="superscript"/>
        </w:rPr>
        <w:t>®</w:t>
      </w:r>
      <w:r w:rsidR="00C37F39" w:rsidRPr="00C37F39">
        <w:rPr>
          <w:rFonts w:ascii="Arial" w:hAnsi="Arial" w:cs="Arial" w:hint="eastAsia"/>
          <w:sz w:val="22"/>
        </w:rPr>
        <w:t xml:space="preserve"> Icon</w:t>
      </w:r>
      <w:r w:rsidR="00C37F39" w:rsidRPr="00C37F39">
        <w:rPr>
          <w:rFonts w:ascii="Arial" w:hAnsi="Arial" w:cs="Arial" w:hint="eastAsia"/>
          <w:sz w:val="22"/>
        </w:rPr>
        <w:t>™系统的独特的剂量施射属性，该系统的钴源环绕患者的头部排列，通过精确几何聚焦方式，无须旋转，没有任何额外的机械不确定性，确保最高精确性。</w:t>
      </w:r>
    </w:p>
    <w:p w14:paraId="2481194A" w14:textId="77777777" w:rsidR="009E6080" w:rsidRPr="0094125D" w:rsidRDefault="009E6080" w:rsidP="00C37F39">
      <w:pPr>
        <w:pStyle w:val="a6"/>
        <w:numPr>
          <w:ilvl w:val="0"/>
          <w:numId w:val="1"/>
        </w:numPr>
        <w:spacing w:line="360" w:lineRule="auto"/>
        <w:ind w:firstLineChars="0"/>
        <w:rPr>
          <w:rFonts w:ascii="Arial" w:hAnsi="Arial" w:cs="Arial"/>
          <w:sz w:val="22"/>
        </w:rPr>
      </w:pPr>
      <w:r w:rsidRPr="0094125D">
        <w:rPr>
          <w:rFonts w:ascii="Arial" w:hAnsi="Arial" w:cs="Arial"/>
          <w:sz w:val="22"/>
        </w:rPr>
        <w:t>在现有的</w:t>
      </w:r>
      <w:r w:rsidRPr="0094125D">
        <w:rPr>
          <w:rFonts w:ascii="Arial" w:hAnsi="Arial" w:cs="Arial"/>
          <w:sz w:val="22"/>
        </w:rPr>
        <w:t>Leksell</w:t>
      </w:r>
      <w:r w:rsidRPr="0094125D">
        <w:rPr>
          <w:rFonts w:ascii="Arial" w:hAnsi="Arial" w:cs="Arial"/>
          <w:sz w:val="22"/>
        </w:rPr>
        <w:t>立体定位头架选项之外，增加了无框架固定</w:t>
      </w:r>
      <w:r w:rsidR="00E23E09" w:rsidRPr="0094125D">
        <w:rPr>
          <w:rFonts w:ascii="Arial" w:hAnsi="Arial" w:cs="Arial"/>
          <w:sz w:val="22"/>
        </w:rPr>
        <w:t>方式</w:t>
      </w:r>
      <w:r w:rsidRPr="0094125D">
        <w:rPr>
          <w:rFonts w:ascii="Arial" w:hAnsi="Arial" w:cs="Arial"/>
          <w:sz w:val="22"/>
        </w:rPr>
        <w:t>，即面罩式定位</w:t>
      </w:r>
      <w:r w:rsidR="003046C2">
        <w:rPr>
          <w:rFonts w:ascii="Arial" w:hAnsi="Arial" w:cs="Arial" w:hint="eastAsia"/>
          <w:sz w:val="22"/>
        </w:rPr>
        <w:t>，</w:t>
      </w:r>
      <w:r w:rsidR="00C37F39" w:rsidRPr="00C37F39">
        <w:rPr>
          <w:rFonts w:ascii="Arial" w:hAnsi="Arial" w:cs="Arial" w:hint="eastAsia"/>
          <w:sz w:val="22"/>
        </w:rPr>
        <w:t>并可以达到与框架式定位同样的精度。</w:t>
      </w:r>
      <w:r w:rsidR="003046C2">
        <w:rPr>
          <w:rFonts w:ascii="Arial" w:hAnsi="Arial" w:cs="Arial" w:hint="eastAsia"/>
          <w:sz w:val="22"/>
        </w:rPr>
        <w:t>从单次治疗多分次治疗，从有框架到无框架，医生可根据患者所需度身灵活制定治疗计划，更是</w:t>
      </w:r>
      <w:r w:rsidR="00E23E09" w:rsidRPr="0094125D">
        <w:rPr>
          <w:rFonts w:ascii="Arial" w:hAnsi="Arial" w:cs="Arial"/>
          <w:sz w:val="22"/>
        </w:rPr>
        <w:t>轻松实现无创分期治疗</w:t>
      </w:r>
      <w:r w:rsidR="00296797" w:rsidRPr="0094125D">
        <w:rPr>
          <w:rFonts w:ascii="Arial" w:hAnsi="Arial" w:cs="Arial"/>
          <w:sz w:val="22"/>
        </w:rPr>
        <w:t>。</w:t>
      </w:r>
    </w:p>
    <w:p w14:paraId="07B3F52B" w14:textId="77777777" w:rsidR="009E6080" w:rsidRPr="0094125D" w:rsidRDefault="002D36E6" w:rsidP="009E6080">
      <w:pPr>
        <w:pStyle w:val="a6"/>
        <w:numPr>
          <w:ilvl w:val="0"/>
          <w:numId w:val="1"/>
        </w:numPr>
        <w:spacing w:line="360" w:lineRule="auto"/>
        <w:ind w:firstLineChars="0"/>
        <w:rPr>
          <w:rFonts w:ascii="Arial" w:hAnsi="Arial" w:cs="Arial"/>
          <w:sz w:val="22"/>
        </w:rPr>
      </w:pPr>
      <w:r w:rsidRPr="0094125D">
        <w:rPr>
          <w:rFonts w:ascii="Arial" w:hAnsi="Arial" w:cs="Arial"/>
          <w:noProof/>
          <w:sz w:val="22"/>
        </w:rPr>
        <w:drawing>
          <wp:anchor distT="0" distB="0" distL="114300" distR="114300" simplePos="0" relativeHeight="251665408" behindDoc="0" locked="0" layoutInCell="1" allowOverlap="1" wp14:anchorId="6495A6B2" wp14:editId="5C28E7FC">
            <wp:simplePos x="0" y="0"/>
            <wp:positionH relativeFrom="margin">
              <wp:posOffset>2733040</wp:posOffset>
            </wp:positionH>
            <wp:positionV relativeFrom="margin">
              <wp:posOffset>7391400</wp:posOffset>
            </wp:positionV>
            <wp:extent cx="2714625" cy="1495425"/>
            <wp:effectExtent l="0" t="0" r="9525" b="9525"/>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4625" cy="1495425"/>
                    </a:xfrm>
                    <a:prstGeom prst="rect">
                      <a:avLst/>
                    </a:prstGeom>
                    <a:noFill/>
                  </pic:spPr>
                </pic:pic>
              </a:graphicData>
            </a:graphic>
            <wp14:sizeRelH relativeFrom="margin">
              <wp14:pctWidth>0</wp14:pctWidth>
            </wp14:sizeRelH>
            <wp14:sizeRelV relativeFrom="margin">
              <wp14:pctHeight>0</wp14:pctHeight>
            </wp14:sizeRelV>
          </wp:anchor>
        </w:drawing>
      </w:r>
      <w:r w:rsidR="009E6080" w:rsidRPr="0094125D">
        <w:rPr>
          <w:rFonts w:ascii="Arial" w:hAnsi="Arial" w:cs="Arial"/>
          <w:sz w:val="22"/>
        </w:rPr>
        <w:t>一体化高精度运动管理系统，全程照射期间连续监控，保证治疗的精准</w:t>
      </w:r>
      <w:r w:rsidR="00296797" w:rsidRPr="0094125D">
        <w:rPr>
          <w:rFonts w:ascii="Arial" w:hAnsi="Arial" w:cs="Arial"/>
          <w:sz w:val="22"/>
        </w:rPr>
        <w:t>。</w:t>
      </w:r>
    </w:p>
    <w:p w14:paraId="1DD11876" w14:textId="77777777" w:rsidR="00296797" w:rsidRPr="0094125D" w:rsidRDefault="00C37F39" w:rsidP="00296797">
      <w:pPr>
        <w:pStyle w:val="a6"/>
        <w:spacing w:line="360" w:lineRule="auto"/>
        <w:ind w:left="870" w:firstLineChars="0" w:firstLine="0"/>
        <w:rPr>
          <w:rFonts w:ascii="Arial" w:hAnsi="Arial" w:cs="Arial"/>
          <w:sz w:val="22"/>
        </w:rPr>
      </w:pPr>
      <w:r>
        <w:rPr>
          <w:rFonts w:ascii="Arial" w:hAnsi="Arial" w:cs="Arial" w:hint="eastAsia"/>
          <w:sz w:val="22"/>
        </w:rPr>
        <w:t>采用无框架式定位</w:t>
      </w:r>
      <w:r w:rsidR="00296797" w:rsidRPr="0094125D">
        <w:rPr>
          <w:rFonts w:ascii="Arial" w:hAnsi="Arial" w:cs="Arial"/>
          <w:sz w:val="22"/>
        </w:rPr>
        <w:t>治疗期间，</w:t>
      </w:r>
      <w:r w:rsidR="002D36E6">
        <w:rPr>
          <w:rFonts w:ascii="Arial" w:hAnsi="Arial" w:cs="Arial" w:hint="eastAsia"/>
          <w:sz w:val="22"/>
        </w:rPr>
        <w:t>高分辨率的</w:t>
      </w:r>
      <w:r w:rsidR="00296797" w:rsidRPr="0094125D">
        <w:rPr>
          <w:rFonts w:ascii="Arial" w:hAnsi="Arial" w:cs="Arial"/>
          <w:sz w:val="22"/>
        </w:rPr>
        <w:t>运动管理系统以</w:t>
      </w:r>
      <w:r w:rsidR="00296797" w:rsidRPr="0094125D">
        <w:rPr>
          <w:rFonts w:ascii="Arial" w:hAnsi="Arial" w:cs="Arial"/>
          <w:sz w:val="22"/>
        </w:rPr>
        <w:t>0.15mm</w:t>
      </w:r>
      <w:r w:rsidR="00296797" w:rsidRPr="0094125D">
        <w:rPr>
          <w:rFonts w:ascii="Arial" w:hAnsi="Arial" w:cs="Arial"/>
          <w:sz w:val="22"/>
        </w:rPr>
        <w:t>的精度实时监测患者</w:t>
      </w:r>
      <w:r>
        <w:rPr>
          <w:rFonts w:ascii="Arial" w:hAnsi="Arial" w:cs="Arial" w:hint="eastAsia"/>
          <w:sz w:val="22"/>
        </w:rPr>
        <w:t>头部位置</w:t>
      </w:r>
      <w:r w:rsidR="00296797" w:rsidRPr="0094125D">
        <w:rPr>
          <w:rFonts w:ascii="Arial" w:hAnsi="Arial" w:cs="Arial"/>
          <w:sz w:val="22"/>
        </w:rPr>
        <w:t>，该精度是工业标准的六倍。如果患者的</w:t>
      </w:r>
      <w:r>
        <w:rPr>
          <w:rFonts w:ascii="Arial" w:hAnsi="Arial" w:cs="Arial" w:hint="eastAsia"/>
          <w:sz w:val="22"/>
        </w:rPr>
        <w:t>头部</w:t>
      </w:r>
      <w:r w:rsidR="00296797" w:rsidRPr="0094125D">
        <w:rPr>
          <w:rFonts w:ascii="Arial" w:hAnsi="Arial" w:cs="Arial"/>
          <w:sz w:val="22"/>
        </w:rPr>
        <w:t>移动超出预设的阈值，系统的门控功能立刻启动</w:t>
      </w:r>
      <w:r w:rsidR="00950925">
        <w:rPr>
          <w:rFonts w:ascii="Arial" w:hAnsi="Arial" w:cs="Arial" w:hint="eastAsia"/>
          <w:sz w:val="22"/>
        </w:rPr>
        <w:t>，停止治疗</w:t>
      </w:r>
      <w:r w:rsidR="00296797" w:rsidRPr="0094125D">
        <w:rPr>
          <w:rFonts w:ascii="Arial" w:hAnsi="Arial" w:cs="Arial"/>
          <w:sz w:val="22"/>
        </w:rPr>
        <w:t>。</w:t>
      </w:r>
    </w:p>
    <w:p w14:paraId="79A4364A" w14:textId="77777777" w:rsidR="009E6080" w:rsidRPr="002D36E6" w:rsidRDefault="002D36E6" w:rsidP="007307C8">
      <w:pPr>
        <w:pStyle w:val="a6"/>
        <w:numPr>
          <w:ilvl w:val="0"/>
          <w:numId w:val="1"/>
        </w:numPr>
        <w:spacing w:line="360" w:lineRule="auto"/>
        <w:ind w:left="868" w:firstLineChars="0"/>
        <w:rPr>
          <w:rFonts w:ascii="Arial" w:hAnsi="Arial" w:cs="Arial"/>
          <w:sz w:val="22"/>
        </w:rPr>
      </w:pPr>
      <w:r w:rsidRPr="002D36E6">
        <w:rPr>
          <w:rFonts w:ascii="Arial" w:hAnsi="Arial" w:cs="Arial" w:hint="eastAsia"/>
          <w:sz w:val="22"/>
        </w:rPr>
        <w:t>在线自适应剂量控制（</w:t>
      </w:r>
      <w:r w:rsidRPr="002D36E6">
        <w:rPr>
          <w:rFonts w:ascii="Arial" w:hAnsi="Arial" w:cs="Arial" w:hint="eastAsia"/>
          <w:sz w:val="22"/>
        </w:rPr>
        <w:t xml:space="preserve">Online </w:t>
      </w:r>
      <w:r w:rsidRPr="002D36E6">
        <w:rPr>
          <w:rFonts w:ascii="Arial" w:hAnsi="Arial" w:cs="Arial" w:hint="eastAsia"/>
          <w:sz w:val="22"/>
        </w:rPr>
        <w:lastRenderedPageBreak/>
        <w:t>Adoptive Dose control</w:t>
      </w:r>
      <w:r w:rsidRPr="002D36E6">
        <w:rPr>
          <w:rFonts w:ascii="Arial" w:hAnsi="Arial" w:cs="Arial" w:hint="eastAsia"/>
          <w:sz w:val="22"/>
        </w:rPr>
        <w:t>™）</w:t>
      </w:r>
      <w:r>
        <w:rPr>
          <w:rFonts w:ascii="Arial" w:hAnsi="Arial" w:cs="Arial" w:hint="eastAsia"/>
          <w:sz w:val="22"/>
        </w:rPr>
        <w:t>，</w:t>
      </w:r>
      <w:r w:rsidR="009E6080" w:rsidRPr="002D36E6">
        <w:rPr>
          <w:rFonts w:ascii="Arial" w:hAnsi="Arial" w:cs="Arial"/>
          <w:sz w:val="22"/>
        </w:rPr>
        <w:t>精确控制放射剂量和治疗部位</w:t>
      </w:r>
      <w:r w:rsidR="00296797" w:rsidRPr="002D36E6">
        <w:rPr>
          <w:rFonts w:ascii="Arial" w:hAnsi="Arial" w:cs="Arial"/>
          <w:sz w:val="22"/>
        </w:rPr>
        <w:t>。</w:t>
      </w:r>
    </w:p>
    <w:p w14:paraId="2BC3A367" w14:textId="77777777" w:rsidR="00F91B61" w:rsidRDefault="002D36E6" w:rsidP="007307C8">
      <w:pPr>
        <w:pStyle w:val="a6"/>
        <w:spacing w:line="360" w:lineRule="auto"/>
        <w:ind w:left="868" w:firstLineChars="0" w:firstLine="0"/>
        <w:rPr>
          <w:rFonts w:ascii="Arial" w:hAnsi="Arial" w:cs="Arial"/>
          <w:sz w:val="22"/>
        </w:rPr>
      </w:pPr>
      <w:r w:rsidRPr="002D36E6">
        <w:rPr>
          <w:rFonts w:ascii="Arial" w:hAnsi="Arial" w:cs="Arial" w:hint="eastAsia"/>
          <w:sz w:val="22"/>
        </w:rPr>
        <w:t>临床医生最为关注的一个问题是患者实际接收的照射部位和剂量是否和治疗计划设计的完全一样，</w:t>
      </w:r>
      <w:r w:rsidRPr="002D36E6">
        <w:rPr>
          <w:rFonts w:ascii="Arial" w:hAnsi="Arial" w:cs="Arial" w:hint="eastAsia"/>
          <w:sz w:val="22"/>
        </w:rPr>
        <w:t>Icon</w:t>
      </w:r>
      <w:r w:rsidRPr="002D36E6">
        <w:rPr>
          <w:rFonts w:ascii="Arial" w:hAnsi="Arial" w:cs="Arial" w:hint="eastAsia"/>
          <w:sz w:val="22"/>
        </w:rPr>
        <w:t>独有的在线剂量评估（</w:t>
      </w:r>
      <w:r w:rsidRPr="002D36E6">
        <w:rPr>
          <w:rFonts w:ascii="Arial" w:hAnsi="Arial" w:cs="Arial" w:hint="eastAsia"/>
          <w:sz w:val="22"/>
        </w:rPr>
        <w:t>Online Dose Evaluation</w:t>
      </w:r>
      <w:r w:rsidRPr="002D36E6">
        <w:rPr>
          <w:rFonts w:ascii="Arial" w:hAnsi="Arial" w:cs="Arial" w:hint="eastAsia"/>
          <w:sz w:val="22"/>
        </w:rPr>
        <w:t>）功能包含两个基本元素，实时高清运动管理和实际施射的剂量，临床意义在于确认定位的准确性，医生可以比较和评估即将被施射的剂量与治疗计划中的拟给与的处方剂量，确保治疗施射的精度。</w:t>
      </w:r>
    </w:p>
    <w:p w14:paraId="0B607D43" w14:textId="77777777" w:rsidR="009E6080" w:rsidRDefault="002D36E6" w:rsidP="007307C8">
      <w:pPr>
        <w:pStyle w:val="a6"/>
        <w:spacing w:line="360" w:lineRule="auto"/>
        <w:ind w:left="868" w:firstLineChars="0" w:firstLine="0"/>
        <w:rPr>
          <w:rFonts w:ascii="Arial" w:hAnsi="Arial" w:cs="Arial"/>
          <w:sz w:val="22"/>
        </w:rPr>
      </w:pPr>
      <w:r w:rsidRPr="002D36E6">
        <w:rPr>
          <w:rFonts w:ascii="Arial" w:hAnsi="Arial" w:cs="Arial" w:hint="eastAsia"/>
          <w:sz w:val="22"/>
        </w:rPr>
        <w:t>立体定向</w:t>
      </w:r>
      <w:r w:rsidRPr="002D36E6">
        <w:rPr>
          <w:rFonts w:ascii="Arial" w:hAnsi="Arial" w:cs="Arial" w:hint="eastAsia"/>
          <w:sz w:val="22"/>
        </w:rPr>
        <w:t>CBCT</w:t>
      </w:r>
      <w:r w:rsidRPr="002D36E6">
        <w:rPr>
          <w:rFonts w:ascii="Arial" w:hAnsi="Arial" w:cs="Arial" w:hint="eastAsia"/>
          <w:sz w:val="22"/>
        </w:rPr>
        <w:t>可根据需要随时提供精确的空间几何信息，但有</w:t>
      </w:r>
      <w:r w:rsidR="00725282">
        <w:rPr>
          <w:rFonts w:ascii="Arial" w:hAnsi="Arial" w:cs="Arial" w:hint="eastAsia"/>
          <w:sz w:val="22"/>
        </w:rPr>
        <w:t>定位信息的改变</w:t>
      </w:r>
      <w:r w:rsidRPr="002D36E6">
        <w:rPr>
          <w:rFonts w:ascii="Arial" w:hAnsi="Arial" w:cs="Arial" w:hint="eastAsia"/>
          <w:sz w:val="22"/>
        </w:rPr>
        <w:t>，治疗计划可以在线快速和简单地实现自适应调整，补偿患者位置变化</w:t>
      </w:r>
      <w:r w:rsidR="00F91B61">
        <w:rPr>
          <w:rFonts w:ascii="Arial" w:hAnsi="Arial" w:cs="Arial" w:hint="eastAsia"/>
          <w:sz w:val="22"/>
        </w:rPr>
        <w:t>，</w:t>
      </w:r>
      <w:r w:rsidR="00C37F39" w:rsidRPr="00C37F39">
        <w:rPr>
          <w:rFonts w:ascii="Arial" w:hAnsi="Arial" w:cs="Arial" w:hint="eastAsia"/>
          <w:sz w:val="22"/>
        </w:rPr>
        <w:t>且该</w:t>
      </w:r>
      <w:r w:rsidR="00725282">
        <w:rPr>
          <w:rFonts w:ascii="Arial" w:hAnsi="Arial" w:cs="Arial" w:hint="eastAsia"/>
          <w:sz w:val="22"/>
        </w:rPr>
        <w:t>步骤</w:t>
      </w:r>
      <w:r w:rsidR="00C37F39" w:rsidRPr="00C37F39">
        <w:rPr>
          <w:rFonts w:ascii="Arial" w:hAnsi="Arial" w:cs="Arial" w:hint="eastAsia"/>
          <w:sz w:val="22"/>
        </w:rPr>
        <w:t>在控制台即可完成，</w:t>
      </w:r>
      <w:r w:rsidR="00725282">
        <w:rPr>
          <w:rFonts w:ascii="Arial" w:hAnsi="Arial" w:cs="Arial" w:hint="eastAsia"/>
          <w:sz w:val="22"/>
        </w:rPr>
        <w:t>医生可实时作出决策</w:t>
      </w:r>
      <w:r w:rsidR="00C37F39" w:rsidRPr="00C37F39">
        <w:rPr>
          <w:rFonts w:ascii="Arial" w:hAnsi="Arial" w:cs="Arial" w:hint="eastAsia"/>
          <w:sz w:val="22"/>
        </w:rPr>
        <w:t>。</w:t>
      </w:r>
    </w:p>
    <w:p w14:paraId="0FB23AD3" w14:textId="6B4B1D48" w:rsidR="0094125D" w:rsidRDefault="0094125D" w:rsidP="00CD7872">
      <w:pPr>
        <w:pStyle w:val="a6"/>
        <w:numPr>
          <w:ilvl w:val="0"/>
          <w:numId w:val="1"/>
        </w:numPr>
        <w:spacing w:line="360" w:lineRule="auto"/>
        <w:ind w:firstLineChars="0"/>
        <w:rPr>
          <w:rFonts w:ascii="Arial" w:hAnsi="Arial" w:cs="Arial"/>
          <w:sz w:val="22"/>
        </w:rPr>
      </w:pPr>
      <w:r>
        <w:rPr>
          <w:rFonts w:ascii="Arial" w:hAnsi="Arial" w:cs="Arial" w:hint="eastAsia"/>
          <w:sz w:val="22"/>
        </w:rPr>
        <w:t>11.</w:t>
      </w:r>
      <w:r w:rsidR="005810B8">
        <w:rPr>
          <w:rFonts w:ascii="Arial" w:hAnsi="Arial" w:cs="Arial" w:hint="eastAsia"/>
          <w:sz w:val="22"/>
        </w:rPr>
        <w:t>0</w:t>
      </w:r>
      <w:r>
        <w:rPr>
          <w:rFonts w:ascii="Arial" w:hAnsi="Arial" w:cs="Arial" w:hint="eastAsia"/>
          <w:sz w:val="22"/>
        </w:rPr>
        <w:t>版本</w:t>
      </w:r>
      <w:r>
        <w:rPr>
          <w:rFonts w:ascii="Arial" w:hAnsi="Arial" w:cs="Arial" w:hint="eastAsia"/>
          <w:sz w:val="22"/>
        </w:rPr>
        <w:t>LGP</w:t>
      </w:r>
      <w:r>
        <w:rPr>
          <w:rFonts w:ascii="Arial" w:hAnsi="Arial" w:cs="Arial" w:hint="eastAsia"/>
          <w:sz w:val="22"/>
        </w:rPr>
        <w:t>治疗计划系统，全面拓展了</w:t>
      </w:r>
      <w:r>
        <w:rPr>
          <w:rFonts w:ascii="Arial" w:hAnsi="Arial" w:cs="Arial" w:hint="eastAsia"/>
          <w:sz w:val="22"/>
        </w:rPr>
        <w:t>LGP</w:t>
      </w:r>
      <w:r>
        <w:rPr>
          <w:rFonts w:ascii="Arial" w:hAnsi="Arial" w:cs="Arial" w:hint="eastAsia"/>
          <w:sz w:val="22"/>
        </w:rPr>
        <w:t>的功能，使之更加强大</w:t>
      </w:r>
      <w:r w:rsidR="00610A71">
        <w:rPr>
          <w:rFonts w:ascii="Arial" w:hAnsi="Arial" w:cs="Arial" w:hint="eastAsia"/>
          <w:sz w:val="22"/>
        </w:rPr>
        <w:t>。</w:t>
      </w:r>
    </w:p>
    <w:p w14:paraId="43876F11" w14:textId="77777777" w:rsidR="00C37F39" w:rsidRPr="00C37F39" w:rsidRDefault="00C37F39" w:rsidP="00C37F39">
      <w:pPr>
        <w:pStyle w:val="a6"/>
        <w:spacing w:line="360" w:lineRule="auto"/>
        <w:ind w:left="870" w:firstLineChars="0" w:firstLine="0"/>
        <w:rPr>
          <w:rFonts w:ascii="Arial" w:hAnsi="Arial" w:cs="Arial"/>
          <w:sz w:val="22"/>
        </w:rPr>
      </w:pPr>
      <w:r w:rsidRPr="00C37F39">
        <w:rPr>
          <w:rFonts w:ascii="Arial" w:hAnsi="Arial" w:cs="Arial" w:hint="eastAsia"/>
          <w:sz w:val="22"/>
        </w:rPr>
        <w:t>对于</w:t>
      </w:r>
      <w:r w:rsidRPr="00C37F39">
        <w:rPr>
          <w:rFonts w:ascii="Arial" w:hAnsi="Arial" w:cs="Arial" w:hint="eastAsia"/>
          <w:sz w:val="22"/>
        </w:rPr>
        <w:t>Icon</w:t>
      </w:r>
      <w:r w:rsidRPr="00C37F39">
        <w:rPr>
          <w:rFonts w:ascii="Arial" w:hAnsi="Arial" w:cs="Arial" w:hint="eastAsia"/>
          <w:sz w:val="22"/>
        </w:rPr>
        <w:t>系统而言，治疗计划系统（</w:t>
      </w:r>
      <w:r w:rsidRPr="00C37F39">
        <w:rPr>
          <w:rFonts w:ascii="Arial" w:hAnsi="Arial" w:cs="Arial" w:hint="eastAsia"/>
          <w:sz w:val="22"/>
        </w:rPr>
        <w:t>Leksell GammaPlan</w:t>
      </w:r>
      <w:r w:rsidRPr="00C37F39">
        <w:rPr>
          <w:rFonts w:ascii="Arial" w:hAnsi="Arial" w:cs="Arial" w:hint="eastAsia"/>
          <w:sz w:val="22"/>
          <w:vertAlign w:val="superscript"/>
        </w:rPr>
        <w:t>®</w:t>
      </w:r>
      <w:r w:rsidRPr="00C37F39">
        <w:rPr>
          <w:rFonts w:ascii="Arial" w:hAnsi="Arial" w:cs="Arial" w:hint="eastAsia"/>
          <w:sz w:val="22"/>
        </w:rPr>
        <w:t>, LGP</w:t>
      </w:r>
      <w:r w:rsidRPr="00C37F39">
        <w:rPr>
          <w:rFonts w:ascii="Arial" w:hAnsi="Arial" w:cs="Arial" w:hint="eastAsia"/>
          <w:sz w:val="22"/>
        </w:rPr>
        <w:t>）、立体定向</w:t>
      </w:r>
      <w:r w:rsidRPr="00C37F39">
        <w:rPr>
          <w:rFonts w:ascii="Arial" w:hAnsi="Arial" w:cs="Arial" w:hint="eastAsia"/>
          <w:sz w:val="22"/>
        </w:rPr>
        <w:t>CBCT</w:t>
      </w:r>
      <w:r w:rsidRPr="00C37F39">
        <w:rPr>
          <w:rFonts w:ascii="Arial" w:hAnsi="Arial" w:cs="Arial" w:hint="eastAsia"/>
          <w:sz w:val="22"/>
        </w:rPr>
        <w:t>和放射治疗单元之间的无缝集成使得该软件已经远远超过一个治疗计划系统——说它是一个治疗管理系统更为确切。一个完整的治疗计划可以只需几分钟即可完成，即使是那些复杂的病例。逆向计划功能（</w:t>
      </w:r>
      <w:r w:rsidRPr="00C37F39">
        <w:rPr>
          <w:rFonts w:ascii="Arial" w:hAnsi="Arial" w:cs="Arial" w:hint="eastAsia"/>
          <w:sz w:val="22"/>
        </w:rPr>
        <w:t>Inverse Planning</w:t>
      </w:r>
      <w:r w:rsidRPr="00C37F39">
        <w:rPr>
          <w:rFonts w:ascii="Arial" w:hAnsi="Arial" w:cs="Arial" w:hint="eastAsia"/>
          <w:sz w:val="22"/>
        </w:rPr>
        <w:t>）可自动优化治疗计划；剂量雕刻和动态适形功能实现了对复杂目标的精细处理，精心保护颅内重要结构。卷积算法（</w:t>
      </w:r>
      <w:r w:rsidRPr="00C37F39">
        <w:rPr>
          <w:rFonts w:ascii="Arial" w:hAnsi="Arial" w:cs="Arial" w:hint="eastAsia"/>
          <w:sz w:val="22"/>
        </w:rPr>
        <w:t>Convolution</w:t>
      </w:r>
      <w:r w:rsidR="00725282" w:rsidRPr="00725282">
        <w:rPr>
          <w:rFonts w:ascii="Arial" w:eastAsia="宋体" w:hAnsi="Arial" w:cs="Arial"/>
          <w:sz w:val="22"/>
        </w:rPr>
        <w:t>™</w:t>
      </w:r>
      <w:r w:rsidRPr="00C37F39">
        <w:rPr>
          <w:rFonts w:ascii="Arial" w:hAnsi="Arial" w:cs="Arial" w:hint="eastAsia"/>
          <w:sz w:val="22"/>
        </w:rPr>
        <w:t>）进一步照顾到颅内不同结构组织类型，使得计算出来的剂量更加精确。</w:t>
      </w:r>
    </w:p>
    <w:p w14:paraId="3DBCC4C7" w14:textId="77777777" w:rsidR="00C37F39" w:rsidRDefault="00C37F39" w:rsidP="002D36E6">
      <w:pPr>
        <w:pStyle w:val="a6"/>
        <w:spacing w:line="360" w:lineRule="auto"/>
        <w:ind w:left="870" w:firstLineChars="0" w:firstLine="0"/>
        <w:rPr>
          <w:rFonts w:ascii="Arial" w:hAnsi="Arial" w:cs="Arial"/>
          <w:sz w:val="22"/>
        </w:rPr>
      </w:pPr>
      <w:r w:rsidRPr="00C37F39">
        <w:rPr>
          <w:rFonts w:ascii="Arial" w:hAnsi="Arial" w:cs="Arial" w:hint="eastAsia"/>
          <w:sz w:val="22"/>
        </w:rPr>
        <w:t>采用</w:t>
      </w:r>
      <w:r w:rsidRPr="00C37F39">
        <w:rPr>
          <w:rFonts w:ascii="Arial" w:hAnsi="Arial" w:cs="Arial" w:hint="eastAsia"/>
          <w:sz w:val="22"/>
        </w:rPr>
        <w:t>Icon</w:t>
      </w:r>
      <w:r w:rsidRPr="00C37F39">
        <w:rPr>
          <w:rFonts w:ascii="Arial" w:hAnsi="Arial" w:cs="Arial" w:hint="eastAsia"/>
          <w:sz w:val="22"/>
        </w:rPr>
        <w:t>系统独特的剂量计算方式，可计划和实施具有高度适形性和选择性的治疗，适合所有颅内病例，从极微小的到极复杂的病灶。</w:t>
      </w:r>
      <w:r>
        <w:rPr>
          <w:rFonts w:ascii="Arial" w:hAnsi="Arial" w:cs="Arial" w:hint="eastAsia"/>
          <w:sz w:val="22"/>
        </w:rPr>
        <w:t xml:space="preserve">    </w:t>
      </w:r>
    </w:p>
    <w:p w14:paraId="0DD5EBD3" w14:textId="77777777" w:rsidR="002D36E6" w:rsidRDefault="002D36E6" w:rsidP="005303E4">
      <w:pPr>
        <w:spacing w:line="360" w:lineRule="auto"/>
        <w:ind w:firstLineChars="200" w:firstLine="440"/>
        <w:rPr>
          <w:rFonts w:asciiTheme="minorEastAsia" w:hAnsiTheme="minorEastAsia" w:cs="Arial"/>
          <w:sz w:val="22"/>
        </w:rPr>
      </w:pPr>
      <w:r w:rsidRPr="002D36E6">
        <w:rPr>
          <w:rFonts w:ascii="Arial" w:hAnsi="Arial" w:cs="Arial"/>
          <w:sz w:val="22"/>
        </w:rPr>
        <w:t>Leksell Gamma Knife</w:t>
      </w:r>
      <w:r w:rsidRPr="007307C8">
        <w:rPr>
          <w:rFonts w:ascii="Arial" w:hAnsi="Arial" w:cs="Arial"/>
          <w:sz w:val="22"/>
          <w:vertAlign w:val="superscript"/>
        </w:rPr>
        <w:t>®</w:t>
      </w:r>
      <w:r w:rsidRPr="002D36E6">
        <w:rPr>
          <w:rFonts w:ascii="Arial" w:hAnsi="Arial" w:cs="Arial"/>
          <w:sz w:val="22"/>
        </w:rPr>
        <w:t xml:space="preserve"> Icon™</w:t>
      </w:r>
      <w:r w:rsidRPr="002D36E6">
        <w:rPr>
          <w:rFonts w:asciiTheme="minorEastAsia" w:hAnsiTheme="minorEastAsia" w:cs="Arial" w:hint="eastAsia"/>
          <w:sz w:val="22"/>
        </w:rPr>
        <w:t>再次更新了精确立体定向放射外科的理念，突破颅脑放射外科系统传统的疆界阻隔，更灵活的头部固定方式和工作流程、更广泛的临床适应症、完全无创的分次治疗和更好的健康组织保护……而无需在精确性和高效性上做出任何妥协。选择</w:t>
      </w:r>
      <w:r w:rsidRPr="007307C8">
        <w:rPr>
          <w:rFonts w:ascii="Arial" w:hAnsi="Arial" w:cs="Arial"/>
          <w:sz w:val="22"/>
        </w:rPr>
        <w:t>Icon</w:t>
      </w:r>
      <w:r w:rsidRPr="002D36E6">
        <w:rPr>
          <w:rFonts w:asciiTheme="minorEastAsia" w:hAnsiTheme="minorEastAsia" w:cs="Arial" w:hint="eastAsia"/>
          <w:sz w:val="22"/>
        </w:rPr>
        <w:t>，对于</w:t>
      </w:r>
      <w:r w:rsidR="007307C8">
        <w:rPr>
          <w:rFonts w:asciiTheme="minorEastAsia" w:hAnsiTheme="minorEastAsia" w:cs="Arial" w:hint="eastAsia"/>
          <w:sz w:val="22"/>
        </w:rPr>
        <w:t>患者而言，意味着无与伦比的精确安全的治疗，</w:t>
      </w:r>
      <w:r w:rsidR="007307C8" w:rsidRPr="007307C8">
        <w:rPr>
          <w:rFonts w:asciiTheme="minorEastAsia" w:hAnsiTheme="minorEastAsia" w:cs="Arial" w:hint="eastAsia"/>
          <w:sz w:val="22"/>
        </w:rPr>
        <w:t>大脑正常组织受到的照射剂量比其他</w:t>
      </w:r>
      <w:r w:rsidR="00433A84">
        <w:rPr>
          <w:rFonts w:asciiTheme="minorEastAsia" w:hAnsiTheme="minorEastAsia" w:cs="Arial" w:hint="eastAsia"/>
          <w:sz w:val="22"/>
        </w:rPr>
        <w:t>放射治疗</w:t>
      </w:r>
      <w:r w:rsidR="0052072B">
        <w:rPr>
          <w:rFonts w:asciiTheme="minorEastAsia" w:hAnsiTheme="minorEastAsia" w:cs="Arial" w:hint="eastAsia"/>
          <w:sz w:val="22"/>
        </w:rPr>
        <w:t>设备</w:t>
      </w:r>
      <w:r w:rsidR="007307C8" w:rsidRPr="007307C8">
        <w:rPr>
          <w:rFonts w:asciiTheme="minorEastAsia" w:hAnsiTheme="minorEastAsia" w:cs="Arial" w:hint="eastAsia"/>
          <w:sz w:val="22"/>
        </w:rPr>
        <w:t>低</w:t>
      </w:r>
      <w:r w:rsidR="007307C8" w:rsidRPr="007307C8">
        <w:rPr>
          <w:rFonts w:ascii="Arial" w:hAnsi="Arial" w:cs="Arial"/>
          <w:sz w:val="22"/>
        </w:rPr>
        <w:t>2~4</w:t>
      </w:r>
      <w:r w:rsidR="007307C8" w:rsidRPr="007307C8">
        <w:rPr>
          <w:rFonts w:ascii="Arial" w:hAnsi="Arial" w:cs="Arial"/>
          <w:sz w:val="22"/>
        </w:rPr>
        <w:t>倍，颅外受照剂量低</w:t>
      </w:r>
      <w:r w:rsidR="007307C8" w:rsidRPr="007307C8">
        <w:rPr>
          <w:rFonts w:ascii="Arial" w:hAnsi="Arial" w:cs="Arial"/>
          <w:sz w:val="22"/>
        </w:rPr>
        <w:t>10~130</w:t>
      </w:r>
      <w:r w:rsidR="007307C8" w:rsidRPr="007307C8">
        <w:rPr>
          <w:rFonts w:ascii="Arial" w:hAnsi="Arial" w:cs="Arial"/>
          <w:sz w:val="22"/>
        </w:rPr>
        <w:t>倍</w:t>
      </w:r>
      <w:r w:rsidRPr="002D36E6">
        <w:rPr>
          <w:rFonts w:asciiTheme="minorEastAsia" w:hAnsiTheme="minorEastAsia" w:cs="Arial" w:hint="eastAsia"/>
          <w:sz w:val="22"/>
        </w:rPr>
        <w:t>；对于临床医生而言，可以为每一个患者度身定制治疗方案，任何需要，系统都将以毋庸置疑的精确度、最佳剂量选择性和高效工作流程完美达成。</w:t>
      </w:r>
    </w:p>
    <w:p w14:paraId="62C4B5D9" w14:textId="77777777" w:rsidR="00F574E2" w:rsidRDefault="002D36E6" w:rsidP="005303E4">
      <w:pPr>
        <w:spacing w:line="360" w:lineRule="auto"/>
        <w:ind w:firstLineChars="200" w:firstLine="440"/>
        <w:rPr>
          <w:rFonts w:ascii="Arial" w:hAnsi="Arial" w:cs="Arial"/>
          <w:sz w:val="22"/>
        </w:rPr>
      </w:pPr>
      <w:r>
        <w:rPr>
          <w:rFonts w:ascii="Arial" w:hAnsi="Arial" w:cs="Arial" w:hint="eastAsia"/>
          <w:sz w:val="22"/>
        </w:rPr>
        <w:t>Icon</w:t>
      </w:r>
      <w:r w:rsidR="007307C8">
        <w:rPr>
          <w:rFonts w:ascii="Arial" w:hAnsi="Arial" w:cs="Arial"/>
          <w:sz w:val="22"/>
        </w:rPr>
        <w:t>系统</w:t>
      </w:r>
      <w:r>
        <w:rPr>
          <w:rFonts w:ascii="Arial" w:hAnsi="Arial" w:cs="Arial" w:hint="eastAsia"/>
          <w:sz w:val="22"/>
        </w:rPr>
        <w:t>推</w:t>
      </w:r>
      <w:r w:rsidR="007307C8">
        <w:rPr>
          <w:rFonts w:ascii="Arial" w:hAnsi="Arial" w:cs="Arial" w:hint="eastAsia"/>
          <w:sz w:val="22"/>
        </w:rPr>
        <w:t>出后</w:t>
      </w:r>
      <w:r>
        <w:rPr>
          <w:rFonts w:ascii="Arial" w:hAnsi="Arial" w:cs="Arial" w:hint="eastAsia"/>
          <w:sz w:val="22"/>
        </w:rPr>
        <w:t>，反响热烈，</w:t>
      </w:r>
      <w:r w:rsidR="009E6080" w:rsidRPr="0094125D">
        <w:rPr>
          <w:rFonts w:ascii="Arial" w:hAnsi="Arial" w:cs="Arial"/>
          <w:sz w:val="22"/>
        </w:rPr>
        <w:t>成为颅脑疾病立体定向放射治疗的全新之选</w:t>
      </w:r>
      <w:r w:rsidR="00296797" w:rsidRPr="0094125D">
        <w:rPr>
          <w:rFonts w:ascii="Arial" w:hAnsi="Arial" w:cs="Arial"/>
          <w:sz w:val="22"/>
        </w:rPr>
        <w:t>，</w:t>
      </w:r>
      <w:r w:rsidR="009E6080" w:rsidRPr="0094125D">
        <w:rPr>
          <w:rFonts w:ascii="Arial" w:hAnsi="Arial" w:cs="Arial"/>
          <w:sz w:val="22"/>
        </w:rPr>
        <w:t>全球越来越多的神经外科中心和肿瘤放疗中心正在陆续加入到装备</w:t>
      </w:r>
      <w:r w:rsidR="009E6080" w:rsidRPr="0094125D">
        <w:rPr>
          <w:rFonts w:ascii="Arial" w:hAnsi="Arial" w:cs="Arial"/>
          <w:sz w:val="22"/>
        </w:rPr>
        <w:t>Leksell Gamma Knife</w:t>
      </w:r>
      <w:r w:rsidR="009E6080" w:rsidRPr="007B2882">
        <w:rPr>
          <w:rFonts w:ascii="Arial" w:hAnsi="Arial" w:cs="Arial"/>
          <w:sz w:val="22"/>
          <w:vertAlign w:val="superscript"/>
        </w:rPr>
        <w:t>®</w:t>
      </w:r>
      <w:r w:rsidR="009E6080" w:rsidRPr="0094125D">
        <w:rPr>
          <w:rFonts w:ascii="Arial" w:hAnsi="Arial" w:cs="Arial"/>
          <w:sz w:val="22"/>
        </w:rPr>
        <w:t xml:space="preserve"> Icon™</w:t>
      </w:r>
      <w:r w:rsidR="009E6080" w:rsidRPr="0094125D">
        <w:rPr>
          <w:rFonts w:ascii="Arial" w:hAnsi="Arial" w:cs="Arial"/>
          <w:sz w:val="22"/>
        </w:rPr>
        <w:t>的行列中来，</w:t>
      </w:r>
      <w:r w:rsidR="005303E4" w:rsidRPr="005303E4">
        <w:rPr>
          <w:rFonts w:ascii="Arial" w:hAnsi="Arial" w:cs="Arial" w:hint="eastAsia"/>
          <w:sz w:val="22"/>
        </w:rPr>
        <w:t>截至</w:t>
      </w:r>
      <w:r w:rsidR="005303E4" w:rsidRPr="005303E4">
        <w:rPr>
          <w:rFonts w:ascii="Arial" w:hAnsi="Arial" w:cs="Arial" w:hint="eastAsia"/>
          <w:sz w:val="22"/>
        </w:rPr>
        <w:t>201</w:t>
      </w:r>
      <w:r w:rsidR="00725282">
        <w:rPr>
          <w:rFonts w:ascii="Arial" w:hAnsi="Arial" w:cs="Arial" w:hint="eastAsia"/>
          <w:sz w:val="22"/>
        </w:rPr>
        <w:t>9</w:t>
      </w:r>
      <w:r w:rsidR="005303E4" w:rsidRPr="005303E4">
        <w:rPr>
          <w:rFonts w:ascii="Arial" w:hAnsi="Arial" w:cs="Arial" w:hint="eastAsia"/>
          <w:sz w:val="22"/>
        </w:rPr>
        <w:t>年</w:t>
      </w:r>
      <w:r w:rsidR="00725282">
        <w:rPr>
          <w:rFonts w:ascii="Arial" w:hAnsi="Arial" w:cs="Arial" w:hint="eastAsia"/>
          <w:sz w:val="22"/>
        </w:rPr>
        <w:t>9</w:t>
      </w:r>
      <w:r w:rsidR="005303E4" w:rsidRPr="005303E4">
        <w:rPr>
          <w:rFonts w:ascii="Arial" w:hAnsi="Arial" w:cs="Arial" w:hint="eastAsia"/>
          <w:sz w:val="22"/>
        </w:rPr>
        <w:t>月</w:t>
      </w:r>
      <w:r w:rsidR="00725282">
        <w:rPr>
          <w:rFonts w:ascii="Arial" w:hAnsi="Arial" w:cs="Arial" w:hint="eastAsia"/>
          <w:sz w:val="22"/>
        </w:rPr>
        <w:t>底</w:t>
      </w:r>
      <w:r w:rsidR="007B2882">
        <w:rPr>
          <w:rFonts w:ascii="Arial" w:hAnsi="Arial" w:cs="Arial" w:hint="eastAsia"/>
          <w:sz w:val="22"/>
        </w:rPr>
        <w:t>，</w:t>
      </w:r>
      <w:r w:rsidR="00725282">
        <w:rPr>
          <w:rFonts w:ascii="Arial" w:hAnsi="Arial" w:cs="Arial" w:hint="eastAsia"/>
          <w:sz w:val="22"/>
        </w:rPr>
        <w:t>全球已</w:t>
      </w:r>
      <w:r w:rsidR="005303E4" w:rsidRPr="005303E4">
        <w:rPr>
          <w:rFonts w:ascii="Arial" w:hAnsi="Arial" w:cs="Arial" w:hint="eastAsia"/>
          <w:sz w:val="22"/>
        </w:rPr>
        <w:t>装机</w:t>
      </w:r>
      <w:r w:rsidR="00725282">
        <w:rPr>
          <w:rFonts w:ascii="Arial" w:hAnsi="Arial" w:cs="Arial" w:hint="eastAsia"/>
          <w:sz w:val="22"/>
        </w:rPr>
        <w:t>107</w:t>
      </w:r>
      <w:r w:rsidR="005303E4" w:rsidRPr="005303E4">
        <w:rPr>
          <w:rFonts w:ascii="Arial" w:hAnsi="Arial" w:cs="Arial" w:hint="eastAsia"/>
          <w:sz w:val="22"/>
        </w:rPr>
        <w:t>台。</w:t>
      </w:r>
    </w:p>
    <w:p w14:paraId="2F812884" w14:textId="77777777" w:rsidR="00E761B2" w:rsidRDefault="00E761B2" w:rsidP="005303E4">
      <w:pPr>
        <w:spacing w:line="360" w:lineRule="auto"/>
        <w:ind w:firstLineChars="200" w:firstLine="440"/>
        <w:rPr>
          <w:rFonts w:ascii="Arial" w:hAnsi="Arial" w:cs="Arial"/>
          <w:sz w:val="22"/>
        </w:rPr>
      </w:pPr>
    </w:p>
    <w:p w14:paraId="08FC0BE6" w14:textId="77777777" w:rsidR="00E761B2" w:rsidRDefault="00E761B2" w:rsidP="00E761B2">
      <w:pPr>
        <w:spacing w:line="360" w:lineRule="auto"/>
        <w:jc w:val="left"/>
        <w:rPr>
          <w:rFonts w:ascii="Arial" w:hAnsi="Arial" w:cs="Arial"/>
        </w:rPr>
      </w:pPr>
      <w:r>
        <w:rPr>
          <w:rFonts w:ascii="Arial" w:hAnsi="Arial" w:cs="Arial"/>
          <w:noProof/>
        </w:rPr>
        <w:lastRenderedPageBreak/>
        <w:drawing>
          <wp:inline distT="0" distB="0" distL="0" distR="0" wp14:anchorId="03289D99" wp14:editId="0CD05F86">
            <wp:extent cx="5273675" cy="3529965"/>
            <wp:effectExtent l="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3675" cy="3529965"/>
                    </a:xfrm>
                    <a:prstGeom prst="rect">
                      <a:avLst/>
                    </a:prstGeom>
                    <a:noFill/>
                  </pic:spPr>
                </pic:pic>
              </a:graphicData>
            </a:graphic>
          </wp:inline>
        </w:drawing>
      </w:r>
    </w:p>
    <w:p w14:paraId="48613605" w14:textId="77777777" w:rsidR="00F574E2" w:rsidRPr="00F574E2" w:rsidRDefault="00F574E2" w:rsidP="00F574E2">
      <w:pPr>
        <w:rPr>
          <w:rFonts w:ascii="Arial" w:hAnsi="Arial" w:cs="Arial"/>
        </w:rPr>
      </w:pPr>
    </w:p>
    <w:p w14:paraId="546231E3" w14:textId="77777777" w:rsidR="00F574E2" w:rsidRPr="00E761B2" w:rsidRDefault="00E761B2" w:rsidP="00F574E2">
      <w:pPr>
        <w:rPr>
          <w:rFonts w:ascii="Arial" w:hAnsi="Arial" w:cs="Arial"/>
          <w:i/>
          <w:u w:val="single"/>
        </w:rPr>
      </w:pPr>
      <w:r w:rsidRPr="00E761B2">
        <w:rPr>
          <w:rFonts w:ascii="Arial" w:hAnsi="Arial" w:cs="Arial" w:hint="eastAsia"/>
          <w:i/>
          <w:u w:val="single"/>
        </w:rPr>
        <w:t>↑德国汉诺威伽玛刀中心新装机的</w:t>
      </w:r>
      <w:r w:rsidRPr="00E761B2">
        <w:rPr>
          <w:rFonts w:ascii="Arial" w:hAnsi="Arial" w:cs="Arial" w:hint="eastAsia"/>
          <w:i/>
          <w:u w:val="single"/>
        </w:rPr>
        <w:t>Icon</w:t>
      </w:r>
      <w:r w:rsidRPr="00E761B2">
        <w:rPr>
          <w:rFonts w:ascii="Arial" w:hAnsi="Arial" w:cs="Arial" w:hint="eastAsia"/>
          <w:i/>
          <w:u w:val="single"/>
        </w:rPr>
        <w:t>系统</w:t>
      </w:r>
    </w:p>
    <w:p w14:paraId="5620A3A9" w14:textId="77777777" w:rsidR="00F574E2" w:rsidRDefault="00F574E2" w:rsidP="00F574E2">
      <w:pPr>
        <w:rPr>
          <w:rFonts w:ascii="Arial" w:hAnsi="Arial" w:cs="Arial"/>
        </w:rPr>
      </w:pPr>
    </w:p>
    <w:p w14:paraId="3D336E33" w14:textId="77777777" w:rsidR="007307C8" w:rsidRDefault="007307C8" w:rsidP="00F574E2">
      <w:pPr>
        <w:rPr>
          <w:rFonts w:ascii="Arial" w:hAnsi="Arial" w:cs="Arial"/>
          <w:b/>
        </w:rPr>
      </w:pPr>
    </w:p>
    <w:p w14:paraId="79177244" w14:textId="77777777" w:rsidR="007307C8" w:rsidRPr="007E41AD" w:rsidRDefault="007307C8" w:rsidP="00F574E2">
      <w:pPr>
        <w:rPr>
          <w:rFonts w:ascii="Arial" w:hAnsi="Arial" w:cs="Arial"/>
          <w:b/>
          <w:sz w:val="22"/>
        </w:rPr>
      </w:pPr>
      <w:r w:rsidRPr="007E41AD">
        <w:rPr>
          <w:rFonts w:ascii="Arial" w:hAnsi="Arial" w:cs="Arial" w:hint="eastAsia"/>
          <w:b/>
          <w:sz w:val="22"/>
        </w:rPr>
        <w:t>总结</w:t>
      </w:r>
    </w:p>
    <w:p w14:paraId="13878F72" w14:textId="77777777" w:rsidR="00F574E2" w:rsidRPr="007E41AD" w:rsidRDefault="00F574E2" w:rsidP="00F574E2">
      <w:pPr>
        <w:rPr>
          <w:rFonts w:ascii="Arial" w:hAnsi="Arial" w:cs="Arial"/>
          <w:sz w:val="22"/>
        </w:rPr>
      </w:pPr>
    </w:p>
    <w:p w14:paraId="5296BBE4" w14:textId="77777777" w:rsidR="007E41AD" w:rsidRDefault="00E761B2" w:rsidP="00725282">
      <w:pPr>
        <w:spacing w:line="360" w:lineRule="auto"/>
        <w:ind w:firstLine="444"/>
        <w:rPr>
          <w:rFonts w:ascii="Arial" w:cs="Arial"/>
          <w:sz w:val="22"/>
        </w:rPr>
      </w:pPr>
      <w:r w:rsidRPr="007E41AD">
        <w:rPr>
          <w:rFonts w:ascii="Arial" w:cs="Arial"/>
          <w:sz w:val="22"/>
        </w:rPr>
        <w:t>随着恶性肿瘤发病率的逐年上升，脑部转移瘤病例亦不断增加，且多为无法进行外科手术切除的多发性转移，而影像技术的进步，大大提高了脑部转移瘤及隐形病灶的检出率，加之原发的颅脑良恶性肿瘤、血管性疾病、功能性疾病等，由于不适合外科手术切除，因此需要立体定向放射外科治疗的病人越来越多，伽玛刀治疗已经成为国际标准的治疗方法之一。它弥补了神经外科手术的盲区，极大地提高患者的生命和生活质量。</w:t>
      </w:r>
    </w:p>
    <w:p w14:paraId="7BB2EB7F" w14:textId="77777777" w:rsidR="00725282" w:rsidRDefault="00725282" w:rsidP="00725282">
      <w:pPr>
        <w:spacing w:line="360" w:lineRule="auto"/>
        <w:ind w:firstLine="444"/>
        <w:rPr>
          <w:rFonts w:ascii="Arial" w:cs="Arial"/>
        </w:rPr>
      </w:pPr>
    </w:p>
    <w:p w14:paraId="1A0166E4" w14:textId="77777777" w:rsidR="00E761B2" w:rsidRPr="007E41AD" w:rsidRDefault="00E761B2" w:rsidP="00E761B2">
      <w:pPr>
        <w:rPr>
          <w:rFonts w:ascii="Arial" w:cs="Arial"/>
          <w:i/>
          <w:sz w:val="22"/>
          <w:u w:val="single"/>
        </w:rPr>
      </w:pPr>
      <w:r w:rsidRPr="007E41AD">
        <w:rPr>
          <w:rFonts w:ascii="Arial" w:cs="Arial" w:hint="eastAsia"/>
          <w:i/>
          <w:sz w:val="22"/>
          <w:u w:val="single"/>
        </w:rPr>
        <w:t>以脑转移瘤治疗为例：</w:t>
      </w:r>
    </w:p>
    <w:p w14:paraId="42D50721" w14:textId="77777777" w:rsidR="00E761B2" w:rsidRPr="007E41AD" w:rsidRDefault="00E761B2" w:rsidP="00E761B2">
      <w:pPr>
        <w:widowControl/>
        <w:numPr>
          <w:ilvl w:val="0"/>
          <w:numId w:val="14"/>
        </w:numPr>
        <w:spacing w:after="200" w:line="276" w:lineRule="auto"/>
        <w:ind w:left="426" w:hanging="284"/>
        <w:jc w:val="left"/>
        <w:rPr>
          <w:rFonts w:ascii="Arial" w:cs="Arial"/>
          <w:sz w:val="22"/>
        </w:rPr>
      </w:pPr>
      <w:r w:rsidRPr="007E41AD">
        <w:rPr>
          <w:rFonts w:ascii="Arial" w:cs="Arial" w:hint="eastAsia"/>
          <w:sz w:val="22"/>
        </w:rPr>
        <w:t>统计显示，</w:t>
      </w:r>
      <w:r w:rsidRPr="007E41AD">
        <w:rPr>
          <w:rFonts w:ascii="Arial" w:cs="Arial" w:hint="eastAsia"/>
          <w:sz w:val="22"/>
        </w:rPr>
        <w:t xml:space="preserve">20-40% </w:t>
      </w:r>
      <w:r w:rsidRPr="007E41AD">
        <w:rPr>
          <w:rFonts w:ascii="Arial" w:cs="Arial" w:hint="eastAsia"/>
          <w:sz w:val="22"/>
        </w:rPr>
        <w:t>的癌症患者会继发脑转移瘤，在美国，脑转移瘤患者死亡率占全部癌症患者死亡率的</w:t>
      </w:r>
      <w:r w:rsidRPr="007E41AD">
        <w:rPr>
          <w:rFonts w:ascii="Arial" w:cs="Arial" w:hint="eastAsia"/>
          <w:sz w:val="22"/>
        </w:rPr>
        <w:t xml:space="preserve"> 20%</w:t>
      </w:r>
      <w:r w:rsidRPr="007E41AD">
        <w:rPr>
          <w:rFonts w:ascii="Arial" w:cs="Arial" w:hint="eastAsia"/>
          <w:sz w:val="22"/>
        </w:rPr>
        <w:t>；其中，多发性脑转移瘤发生率</w:t>
      </w:r>
      <w:r w:rsidRPr="007E41AD">
        <w:rPr>
          <w:rFonts w:ascii="Arial" w:cs="Arial" w:hint="eastAsia"/>
          <w:sz w:val="22"/>
        </w:rPr>
        <w:t xml:space="preserve"> (50-63%)</w:t>
      </w:r>
      <w:r w:rsidRPr="007E41AD">
        <w:rPr>
          <w:rFonts w:ascii="Arial" w:cs="Arial" w:hint="eastAsia"/>
          <w:sz w:val="22"/>
        </w:rPr>
        <w:t>；</w:t>
      </w:r>
    </w:p>
    <w:p w14:paraId="017F4FB7" w14:textId="77777777" w:rsidR="00E761B2" w:rsidRPr="007E41AD" w:rsidRDefault="00E761B2" w:rsidP="00E761B2">
      <w:pPr>
        <w:pStyle w:val="a6"/>
        <w:widowControl/>
        <w:numPr>
          <w:ilvl w:val="0"/>
          <w:numId w:val="14"/>
        </w:numPr>
        <w:spacing w:after="200" w:line="276" w:lineRule="auto"/>
        <w:ind w:left="426" w:rightChars="-94" w:right="-197" w:firstLineChars="0" w:hanging="284"/>
        <w:contextualSpacing/>
        <w:jc w:val="left"/>
        <w:rPr>
          <w:rFonts w:ascii="Arial" w:cs="Arial"/>
          <w:sz w:val="22"/>
        </w:rPr>
      </w:pPr>
      <w:r w:rsidRPr="007E41AD">
        <w:rPr>
          <w:rFonts w:ascii="Arial" w:cs="Arial" w:hint="eastAsia"/>
          <w:sz w:val="22"/>
        </w:rPr>
        <w:t>多发脑转移瘤也无法通过开颅手术解决，过去临床多采用全脑放疗（</w:t>
      </w:r>
      <w:r w:rsidRPr="007E41AD">
        <w:rPr>
          <w:rFonts w:ascii="Arial" w:cs="Arial" w:hint="eastAsia"/>
          <w:sz w:val="22"/>
        </w:rPr>
        <w:t>WBRT</w:t>
      </w:r>
      <w:r w:rsidRPr="007E41AD">
        <w:rPr>
          <w:rFonts w:ascii="Arial" w:cs="Arial" w:hint="eastAsia"/>
          <w:sz w:val="22"/>
        </w:rPr>
        <w:t>），一系列的临床研究对比显示，与传统的</w:t>
      </w:r>
      <w:r w:rsidRPr="007E41AD">
        <w:rPr>
          <w:rFonts w:ascii="Arial" w:cs="Arial" w:hint="eastAsia"/>
          <w:sz w:val="22"/>
        </w:rPr>
        <w:t>WBRT</w:t>
      </w:r>
      <w:r w:rsidRPr="007E41AD">
        <w:rPr>
          <w:rFonts w:ascii="Arial" w:cs="Arial" w:hint="eastAsia"/>
          <w:sz w:val="22"/>
        </w:rPr>
        <w:t>相比：</w:t>
      </w:r>
    </w:p>
    <w:p w14:paraId="0C21C0FA" w14:textId="77777777" w:rsidR="00E761B2" w:rsidRPr="007E41AD" w:rsidRDefault="00E761B2" w:rsidP="00E761B2">
      <w:pPr>
        <w:pStyle w:val="a6"/>
        <w:widowControl/>
        <w:numPr>
          <w:ilvl w:val="0"/>
          <w:numId w:val="9"/>
        </w:numPr>
        <w:spacing w:after="200" w:line="276" w:lineRule="auto"/>
        <w:ind w:left="426" w:rightChars="-94" w:right="-197" w:firstLineChars="0" w:firstLine="141"/>
        <w:contextualSpacing/>
        <w:jc w:val="left"/>
        <w:rPr>
          <w:rFonts w:ascii="Arial" w:cs="Arial"/>
          <w:sz w:val="22"/>
        </w:rPr>
      </w:pPr>
      <w:r w:rsidRPr="007E41AD">
        <w:rPr>
          <w:rFonts w:ascii="Arial" w:cs="Arial" w:hint="eastAsia"/>
          <w:sz w:val="22"/>
        </w:rPr>
        <w:t>伽玛刀治疗有相似甚至更好的患者生存时间</w:t>
      </w:r>
    </w:p>
    <w:p w14:paraId="05F4F1B8" w14:textId="77777777" w:rsidR="00E761B2" w:rsidRPr="007E41AD" w:rsidRDefault="00E761B2" w:rsidP="00E761B2">
      <w:pPr>
        <w:pStyle w:val="a6"/>
        <w:widowControl/>
        <w:numPr>
          <w:ilvl w:val="0"/>
          <w:numId w:val="9"/>
        </w:numPr>
        <w:spacing w:after="200" w:line="276" w:lineRule="auto"/>
        <w:ind w:left="426" w:rightChars="-94" w:right="-197" w:firstLineChars="0" w:firstLine="141"/>
        <w:contextualSpacing/>
        <w:jc w:val="left"/>
        <w:rPr>
          <w:rFonts w:ascii="Arial" w:cs="Arial"/>
          <w:sz w:val="22"/>
        </w:rPr>
      </w:pPr>
      <w:r w:rsidRPr="007E41AD">
        <w:rPr>
          <w:rFonts w:ascii="Arial" w:cs="Arial" w:hint="eastAsia"/>
          <w:sz w:val="22"/>
        </w:rPr>
        <w:t>在肿瘤局控率方面，伽玛刀治疗比</w:t>
      </w:r>
      <w:r w:rsidRPr="007E41AD">
        <w:rPr>
          <w:rFonts w:ascii="Arial" w:cs="Arial" w:hint="eastAsia"/>
          <w:sz w:val="22"/>
        </w:rPr>
        <w:t>WBRT</w:t>
      </w:r>
      <w:r w:rsidRPr="007E41AD">
        <w:rPr>
          <w:rFonts w:ascii="Arial" w:cs="Arial" w:hint="eastAsia"/>
          <w:sz w:val="22"/>
        </w:rPr>
        <w:t>更有优势</w:t>
      </w:r>
    </w:p>
    <w:p w14:paraId="20E9D5FB" w14:textId="77777777" w:rsidR="00E761B2" w:rsidRPr="007E41AD" w:rsidRDefault="00E761B2" w:rsidP="00E761B2">
      <w:pPr>
        <w:pStyle w:val="a6"/>
        <w:widowControl/>
        <w:numPr>
          <w:ilvl w:val="0"/>
          <w:numId w:val="11"/>
        </w:numPr>
        <w:tabs>
          <w:tab w:val="clear" w:pos="720"/>
        </w:tabs>
        <w:spacing w:after="200" w:line="276" w:lineRule="auto"/>
        <w:ind w:left="851" w:rightChars="-94" w:right="-197" w:firstLineChars="0" w:firstLine="0"/>
        <w:contextualSpacing/>
        <w:jc w:val="left"/>
        <w:rPr>
          <w:rFonts w:ascii="Arial" w:cs="Arial"/>
          <w:sz w:val="22"/>
        </w:rPr>
      </w:pPr>
      <w:r w:rsidRPr="007E41AD">
        <w:rPr>
          <w:rFonts w:ascii="Arial" w:cs="Arial" w:hint="eastAsia"/>
          <w:sz w:val="22"/>
        </w:rPr>
        <w:t>全脑放疗</w:t>
      </w:r>
      <w:r w:rsidRPr="007E41AD">
        <w:rPr>
          <w:rFonts w:ascii="Arial" w:cs="Arial" w:hint="eastAsia"/>
          <w:sz w:val="22"/>
        </w:rPr>
        <w:t>WBRT</w:t>
      </w:r>
      <w:r w:rsidRPr="007E41AD">
        <w:rPr>
          <w:rFonts w:ascii="Arial" w:cs="Arial" w:hint="eastAsia"/>
          <w:sz w:val="22"/>
        </w:rPr>
        <w:t>后的局部肿瘤控制力十分有限…</w:t>
      </w:r>
    </w:p>
    <w:p w14:paraId="45C2CDDF" w14:textId="77777777" w:rsidR="00E761B2" w:rsidRPr="007E41AD" w:rsidRDefault="00E761B2" w:rsidP="00E761B2">
      <w:pPr>
        <w:pStyle w:val="a6"/>
        <w:widowControl/>
        <w:numPr>
          <w:ilvl w:val="1"/>
          <w:numId w:val="12"/>
        </w:numPr>
        <w:spacing w:after="200" w:line="276" w:lineRule="auto"/>
        <w:ind w:left="851" w:rightChars="-94" w:right="-197" w:firstLineChars="211" w:firstLine="466"/>
        <w:contextualSpacing/>
        <w:jc w:val="left"/>
        <w:rPr>
          <w:rFonts w:ascii="Arial" w:cs="Arial"/>
          <w:sz w:val="22"/>
        </w:rPr>
      </w:pPr>
      <w:r w:rsidRPr="007E41AD">
        <w:rPr>
          <w:rFonts w:ascii="Arial" w:cs="Arial" w:hint="eastAsia"/>
          <w:b/>
          <w:bCs/>
          <w:sz w:val="22"/>
        </w:rPr>
        <w:t>24-55%</w:t>
      </w:r>
      <w:r w:rsidRPr="007E41AD">
        <w:rPr>
          <w:rFonts w:ascii="Arial" w:cs="Arial" w:hint="eastAsia"/>
          <w:sz w:val="22"/>
        </w:rPr>
        <w:t xml:space="preserve"> </w:t>
      </w:r>
      <w:r w:rsidRPr="007E41AD">
        <w:rPr>
          <w:rFonts w:ascii="Arial" w:cs="Arial" w:hint="eastAsia"/>
          <w:sz w:val="22"/>
        </w:rPr>
        <w:t>：三组随机研究发现完全或部分的局部控制率</w:t>
      </w:r>
      <w:r w:rsidRPr="007E41AD">
        <w:rPr>
          <w:rFonts w:ascii="Arial" w:cs="Arial" w:hint="eastAsia"/>
          <w:sz w:val="22"/>
        </w:rPr>
        <w:t xml:space="preserve"> </w:t>
      </w:r>
    </w:p>
    <w:p w14:paraId="5D60B160" w14:textId="77777777" w:rsidR="00E761B2" w:rsidRPr="007E41AD" w:rsidRDefault="00E761B2" w:rsidP="00E761B2">
      <w:pPr>
        <w:pStyle w:val="a6"/>
        <w:widowControl/>
        <w:numPr>
          <w:ilvl w:val="1"/>
          <w:numId w:val="12"/>
        </w:numPr>
        <w:spacing w:after="200" w:line="276" w:lineRule="auto"/>
        <w:ind w:left="851" w:rightChars="-94" w:right="-197" w:firstLineChars="211" w:firstLine="466"/>
        <w:contextualSpacing/>
        <w:jc w:val="left"/>
        <w:rPr>
          <w:rFonts w:ascii="Arial" w:cs="Arial"/>
          <w:sz w:val="22"/>
        </w:rPr>
      </w:pPr>
      <w:r w:rsidRPr="007E41AD">
        <w:rPr>
          <w:rFonts w:ascii="Arial" w:cs="Arial" w:hint="eastAsia"/>
          <w:b/>
          <w:bCs/>
          <w:sz w:val="22"/>
        </w:rPr>
        <w:lastRenderedPageBreak/>
        <w:t>38%</w:t>
      </w:r>
      <w:r w:rsidRPr="007E41AD">
        <w:rPr>
          <w:rFonts w:ascii="Arial" w:cs="Arial" w:hint="eastAsia"/>
          <w:bCs/>
          <w:sz w:val="22"/>
        </w:rPr>
        <w:t xml:space="preserve"> </w:t>
      </w:r>
      <w:r w:rsidRPr="007E41AD">
        <w:rPr>
          <w:rFonts w:ascii="Arial" w:cs="Arial" w:hint="eastAsia"/>
          <w:sz w:val="22"/>
        </w:rPr>
        <w:t>：另一组前瞻性实验结果</w:t>
      </w:r>
    </w:p>
    <w:p w14:paraId="61818B70" w14:textId="77777777" w:rsidR="00E761B2" w:rsidRPr="007E41AD" w:rsidRDefault="00E761B2" w:rsidP="00E761B2">
      <w:pPr>
        <w:pStyle w:val="a6"/>
        <w:widowControl/>
        <w:numPr>
          <w:ilvl w:val="1"/>
          <w:numId w:val="12"/>
        </w:numPr>
        <w:spacing w:after="200" w:line="276" w:lineRule="auto"/>
        <w:ind w:left="851" w:rightChars="-94" w:right="-197" w:firstLineChars="211" w:firstLine="466"/>
        <w:contextualSpacing/>
        <w:jc w:val="left"/>
        <w:rPr>
          <w:rFonts w:ascii="Arial" w:cs="Arial"/>
          <w:sz w:val="22"/>
        </w:rPr>
      </w:pPr>
      <w:r w:rsidRPr="007E41AD">
        <w:rPr>
          <w:rFonts w:ascii="Arial" w:cs="Arial" w:hint="eastAsia"/>
          <w:b/>
          <w:bCs/>
          <w:sz w:val="22"/>
        </w:rPr>
        <w:t>17%</w:t>
      </w:r>
      <w:r w:rsidRPr="007E41AD">
        <w:rPr>
          <w:rFonts w:ascii="Arial" w:cs="Arial" w:hint="eastAsia"/>
          <w:sz w:val="22"/>
        </w:rPr>
        <w:t xml:space="preserve"> </w:t>
      </w:r>
      <w:r w:rsidRPr="007E41AD">
        <w:rPr>
          <w:rFonts w:ascii="Arial" w:cs="Arial" w:hint="eastAsia"/>
          <w:sz w:val="22"/>
        </w:rPr>
        <w:t>：结肠癌转移瘤</w:t>
      </w:r>
    </w:p>
    <w:p w14:paraId="41CF202E" w14:textId="77777777" w:rsidR="00E761B2" w:rsidRPr="007E41AD" w:rsidRDefault="00E761B2" w:rsidP="00E761B2">
      <w:pPr>
        <w:pStyle w:val="a6"/>
        <w:widowControl/>
        <w:numPr>
          <w:ilvl w:val="1"/>
          <w:numId w:val="10"/>
        </w:numPr>
        <w:spacing w:after="200" w:line="276" w:lineRule="auto"/>
        <w:ind w:left="851" w:rightChars="-94" w:right="-197" w:firstLineChars="0" w:firstLine="0"/>
        <w:contextualSpacing/>
        <w:jc w:val="left"/>
        <w:rPr>
          <w:rFonts w:ascii="Arial" w:cs="Arial"/>
          <w:sz w:val="22"/>
        </w:rPr>
      </w:pPr>
      <w:r w:rsidRPr="007E41AD">
        <w:rPr>
          <w:rFonts w:ascii="Arial" w:cs="Arial" w:hint="eastAsia"/>
          <w:sz w:val="22"/>
        </w:rPr>
        <w:t>伽玛刀外科治疗脑转移瘤后的局部控制率始终能达到：</w:t>
      </w:r>
      <w:r w:rsidRPr="007E41AD">
        <w:rPr>
          <w:rFonts w:ascii="Arial" w:cs="Arial" w:hint="eastAsia"/>
          <w:b/>
          <w:bCs/>
          <w:sz w:val="22"/>
        </w:rPr>
        <w:t>84 --97%</w:t>
      </w:r>
      <w:r w:rsidRPr="007E41AD">
        <w:rPr>
          <w:rFonts w:ascii="Arial" w:cs="Arial" w:hint="eastAsia"/>
          <w:sz w:val="22"/>
          <w:vertAlign w:val="superscript"/>
        </w:rPr>
        <w:t xml:space="preserve"> </w:t>
      </w:r>
    </w:p>
    <w:p w14:paraId="42124C0B" w14:textId="77777777" w:rsidR="00E761B2" w:rsidRPr="007E41AD" w:rsidRDefault="00E761B2" w:rsidP="00E761B2">
      <w:pPr>
        <w:pStyle w:val="a6"/>
        <w:widowControl/>
        <w:numPr>
          <w:ilvl w:val="1"/>
          <w:numId w:val="13"/>
        </w:numPr>
        <w:spacing w:after="200" w:line="276" w:lineRule="auto"/>
        <w:ind w:left="1701" w:rightChars="-94" w:right="-197" w:firstLineChars="0" w:hanging="425"/>
        <w:contextualSpacing/>
        <w:jc w:val="left"/>
        <w:rPr>
          <w:rFonts w:ascii="Arial" w:cs="Arial"/>
          <w:sz w:val="22"/>
        </w:rPr>
      </w:pPr>
      <w:r w:rsidRPr="007E41AD">
        <w:rPr>
          <w:rFonts w:ascii="Arial" w:cs="Arial" w:hint="eastAsia"/>
          <w:sz w:val="22"/>
        </w:rPr>
        <w:t>来自一个对</w:t>
      </w:r>
      <w:r w:rsidRPr="007E41AD">
        <w:rPr>
          <w:rFonts w:ascii="Arial" w:cs="Arial" w:hint="eastAsia"/>
          <w:sz w:val="22"/>
        </w:rPr>
        <w:t>4800</w:t>
      </w:r>
      <w:r w:rsidRPr="007E41AD">
        <w:rPr>
          <w:rFonts w:ascii="Arial" w:cs="Arial" w:hint="eastAsia"/>
          <w:sz w:val="22"/>
        </w:rPr>
        <w:t>多名脑转移瘤患者的广泛的回顾性研究和一些前瞻性研究显示的结果</w:t>
      </w:r>
    </w:p>
    <w:p w14:paraId="52FC18D6" w14:textId="77777777" w:rsidR="00E761B2" w:rsidRPr="007E41AD" w:rsidRDefault="00E761B2" w:rsidP="00E761B2">
      <w:pPr>
        <w:pStyle w:val="a6"/>
        <w:widowControl/>
        <w:numPr>
          <w:ilvl w:val="0"/>
          <w:numId w:val="9"/>
        </w:numPr>
        <w:spacing w:after="200" w:line="276" w:lineRule="auto"/>
        <w:ind w:left="851" w:rightChars="-94" w:right="-197" w:firstLineChars="0" w:firstLine="420"/>
        <w:contextualSpacing/>
        <w:jc w:val="left"/>
        <w:rPr>
          <w:rFonts w:ascii="Arial" w:cs="Arial"/>
          <w:sz w:val="22"/>
        </w:rPr>
      </w:pPr>
      <w:r w:rsidRPr="007E41AD">
        <w:rPr>
          <w:rFonts w:ascii="Arial" w:cs="Arial" w:hint="eastAsia"/>
          <w:sz w:val="22"/>
        </w:rPr>
        <w:t>而且，</w:t>
      </w:r>
      <w:r w:rsidRPr="007E41AD">
        <w:rPr>
          <w:rFonts w:ascii="Arial" w:cs="Arial" w:hint="eastAsia"/>
          <w:bCs/>
          <w:sz w:val="22"/>
        </w:rPr>
        <w:t>伽玛刀治疗对放射性敏感和耐受性病灶同样有效！</w:t>
      </w:r>
    </w:p>
    <w:p w14:paraId="2C51B797" w14:textId="77777777" w:rsidR="00E761B2" w:rsidRPr="007E41AD" w:rsidRDefault="00E761B2" w:rsidP="00E761B2">
      <w:pPr>
        <w:pStyle w:val="a6"/>
        <w:widowControl/>
        <w:numPr>
          <w:ilvl w:val="0"/>
          <w:numId w:val="9"/>
        </w:numPr>
        <w:spacing w:after="200" w:line="276" w:lineRule="auto"/>
        <w:ind w:left="851" w:rightChars="-94" w:right="-197" w:firstLineChars="0" w:firstLine="420"/>
        <w:contextualSpacing/>
        <w:jc w:val="left"/>
        <w:rPr>
          <w:rFonts w:ascii="Arial" w:cs="Arial"/>
          <w:sz w:val="22"/>
        </w:rPr>
      </w:pPr>
      <w:r w:rsidRPr="007E41AD">
        <w:rPr>
          <w:rFonts w:ascii="Arial" w:cs="Arial" w:hint="eastAsia"/>
          <w:sz w:val="22"/>
        </w:rPr>
        <w:t>但是，</w:t>
      </w:r>
      <w:r w:rsidRPr="007E41AD">
        <w:rPr>
          <w:rFonts w:ascii="Arial" w:cs="Arial" w:hint="eastAsia"/>
          <w:bCs/>
          <w:sz w:val="22"/>
        </w:rPr>
        <w:t>伽玛刀治疗对患者更友善、尊敬生命质量！</w:t>
      </w:r>
    </w:p>
    <w:p w14:paraId="55FCDA45" w14:textId="77777777" w:rsidR="00E761B2" w:rsidRPr="007E41AD" w:rsidRDefault="00E761B2" w:rsidP="00E761B2">
      <w:pPr>
        <w:pStyle w:val="a6"/>
        <w:widowControl/>
        <w:numPr>
          <w:ilvl w:val="0"/>
          <w:numId w:val="9"/>
        </w:numPr>
        <w:spacing w:after="200" w:line="276" w:lineRule="auto"/>
        <w:ind w:left="1276" w:rightChars="-94" w:right="-197" w:firstLineChars="0" w:hanging="5"/>
        <w:contextualSpacing/>
        <w:jc w:val="left"/>
        <w:rPr>
          <w:rFonts w:ascii="Arial" w:cs="Arial"/>
          <w:sz w:val="22"/>
        </w:rPr>
      </w:pPr>
      <w:r w:rsidRPr="007E41AD">
        <w:rPr>
          <w:rFonts w:ascii="Arial" w:cs="Arial" w:hint="eastAsia"/>
          <w:sz w:val="22"/>
        </w:rPr>
        <w:t>因为，较之</w:t>
      </w:r>
      <w:r w:rsidRPr="007E41AD">
        <w:rPr>
          <w:rFonts w:ascii="Arial" w:cs="Arial" w:hint="eastAsia"/>
          <w:sz w:val="22"/>
        </w:rPr>
        <w:t>WBRT</w:t>
      </w:r>
      <w:r w:rsidRPr="007E41AD">
        <w:rPr>
          <w:rFonts w:ascii="Arial" w:cs="Arial" w:hint="eastAsia"/>
          <w:sz w:val="22"/>
        </w:rPr>
        <w:t>，伽玛刀治疗明显地降低了神经认知功能衰退，正常脑组织的受照剂量更是远远低于全脑放疗。</w:t>
      </w:r>
    </w:p>
    <w:p w14:paraId="604E6EAB" w14:textId="77777777" w:rsidR="00E761B2" w:rsidRPr="007E41AD" w:rsidRDefault="007E41AD" w:rsidP="00E761B2">
      <w:pPr>
        <w:rPr>
          <w:rFonts w:ascii="Arial" w:cs="Arial"/>
          <w:b/>
          <w:sz w:val="22"/>
        </w:rPr>
      </w:pPr>
      <w:r w:rsidRPr="007E41AD">
        <w:rPr>
          <w:rFonts w:ascii="Arial" w:cs="Arial" w:hint="eastAsia"/>
          <w:b/>
          <w:sz w:val="22"/>
        </w:rPr>
        <w:t xml:space="preserve"> </w:t>
      </w:r>
      <w:r w:rsidR="007307C8" w:rsidRPr="007E41AD">
        <w:rPr>
          <w:rFonts w:ascii="Arial" w:cs="Arial" w:hint="eastAsia"/>
          <w:b/>
          <w:sz w:val="22"/>
        </w:rPr>
        <w:t>Leksell</w:t>
      </w:r>
      <w:r w:rsidR="007307C8" w:rsidRPr="007E41AD">
        <w:rPr>
          <w:rFonts w:ascii="Arial" w:cs="Arial" w:hint="eastAsia"/>
          <w:b/>
          <w:sz w:val="22"/>
        </w:rPr>
        <w:t>伽玛刀</w:t>
      </w:r>
      <w:r w:rsidR="00E761B2" w:rsidRPr="007E41AD">
        <w:rPr>
          <w:rFonts w:ascii="Arial" w:cs="Arial" w:hint="eastAsia"/>
          <w:b/>
          <w:sz w:val="22"/>
        </w:rPr>
        <w:t>与放疗科工作流程高度契合</w:t>
      </w:r>
      <w:r w:rsidR="007307C8" w:rsidRPr="007E41AD">
        <w:rPr>
          <w:rFonts w:ascii="Arial" w:cs="Arial" w:hint="eastAsia"/>
          <w:b/>
          <w:sz w:val="22"/>
        </w:rPr>
        <w:t>。</w:t>
      </w:r>
    </w:p>
    <w:p w14:paraId="3BF87BA6" w14:textId="77777777" w:rsidR="00E761B2" w:rsidRPr="007E41AD" w:rsidRDefault="00E761B2" w:rsidP="00E761B2">
      <w:pPr>
        <w:autoSpaceDE w:val="0"/>
        <w:autoSpaceDN w:val="0"/>
        <w:adjustRightInd w:val="0"/>
        <w:spacing w:line="360" w:lineRule="auto"/>
        <w:rPr>
          <w:rFonts w:ascii="Arial" w:hAnsiTheme="minorEastAsia" w:cs="Arial"/>
          <w:sz w:val="22"/>
        </w:rPr>
      </w:pPr>
      <w:r w:rsidRPr="007E41AD">
        <w:rPr>
          <w:rFonts w:ascii="Arial" w:hAnsi="Arial" w:cs="Arial" w:hint="eastAsia"/>
          <w:sz w:val="22"/>
        </w:rPr>
        <w:t xml:space="preserve">    </w:t>
      </w:r>
      <w:r w:rsidRPr="007E41AD">
        <w:rPr>
          <w:rFonts w:ascii="Arial" w:hAnsi="Arial" w:cs="Arial"/>
          <w:sz w:val="22"/>
        </w:rPr>
        <w:t>Perfexion</w:t>
      </w:r>
      <w:r w:rsidRPr="007E41AD">
        <w:rPr>
          <w:rFonts w:ascii="Arial" w:hAnsi="Arial" w:cs="Arial" w:hint="eastAsia"/>
          <w:sz w:val="22"/>
        </w:rPr>
        <w:t>和</w:t>
      </w:r>
      <w:r w:rsidRPr="007E41AD">
        <w:rPr>
          <w:rFonts w:ascii="Arial" w:hAnsi="Arial" w:cs="Arial" w:hint="eastAsia"/>
          <w:sz w:val="22"/>
        </w:rPr>
        <w:t>Icon</w:t>
      </w:r>
      <w:r w:rsidRPr="007E41AD">
        <w:rPr>
          <w:rFonts w:ascii="Arial" w:hAnsi="Arial" w:cs="Arial" w:hint="eastAsia"/>
          <w:sz w:val="22"/>
        </w:rPr>
        <w:t>系</w:t>
      </w:r>
      <w:r w:rsidRPr="007E41AD">
        <w:rPr>
          <w:rFonts w:ascii="Arial" w:hAnsiTheme="minorEastAsia" w:cs="Arial"/>
          <w:sz w:val="22"/>
        </w:rPr>
        <w:t>统</w:t>
      </w:r>
      <w:r w:rsidR="007307C8" w:rsidRPr="007E41AD">
        <w:rPr>
          <w:rFonts w:ascii="Arial" w:hAnsiTheme="minorEastAsia" w:cs="Arial" w:hint="eastAsia"/>
          <w:sz w:val="22"/>
        </w:rPr>
        <w:t>均</w:t>
      </w:r>
      <w:r w:rsidRPr="007E41AD">
        <w:rPr>
          <w:rFonts w:ascii="Arial" w:hAnsiTheme="minorEastAsia" w:cs="Arial"/>
          <w:sz w:val="22"/>
        </w:rPr>
        <w:t>完美契合当今繁忙的放疗工作环境</w:t>
      </w:r>
      <w:r w:rsidRPr="007E41AD">
        <w:rPr>
          <w:rFonts w:ascii="Arial" w:hAnsi="Arial" w:cs="Arial" w:hint="eastAsia"/>
          <w:sz w:val="22"/>
        </w:rPr>
        <w:t>，</w:t>
      </w:r>
      <w:r w:rsidR="007307C8" w:rsidRPr="007E41AD">
        <w:rPr>
          <w:rFonts w:ascii="Arial" w:hAnsi="Arial" w:cs="Arial" w:hint="eastAsia"/>
          <w:sz w:val="22"/>
        </w:rPr>
        <w:t>其在颅脑领域的卓</w:t>
      </w:r>
      <w:r w:rsidRPr="007E41AD">
        <w:rPr>
          <w:rFonts w:ascii="Arial" w:hAnsiTheme="minorEastAsia" w:cs="Arial"/>
          <w:sz w:val="22"/>
        </w:rPr>
        <w:t>越临床表现，</w:t>
      </w:r>
      <w:r w:rsidR="007307C8" w:rsidRPr="007E41AD">
        <w:rPr>
          <w:rFonts w:ascii="Arial" w:hAnsiTheme="minorEastAsia" w:cs="Arial" w:hint="eastAsia"/>
          <w:sz w:val="22"/>
        </w:rPr>
        <w:t>是以直线加速器为主的放疗设备的完美补充和优化。</w:t>
      </w:r>
      <w:r w:rsidRPr="007E41AD">
        <w:rPr>
          <w:rFonts w:ascii="Arial" w:hAnsiTheme="minorEastAsia" w:cs="Arial" w:hint="eastAsia"/>
          <w:sz w:val="22"/>
        </w:rPr>
        <w:t>Icon</w:t>
      </w:r>
      <w:r w:rsidRPr="007E41AD">
        <w:rPr>
          <w:rFonts w:ascii="Arial" w:hAnsiTheme="minorEastAsia" w:cs="Arial" w:hint="eastAsia"/>
          <w:sz w:val="22"/>
        </w:rPr>
        <w:t>系统的面罩式定位，可在保持</w:t>
      </w:r>
      <w:r w:rsidRPr="007E41AD">
        <w:rPr>
          <w:rFonts w:ascii="Arial" w:hAnsiTheme="minorEastAsia" w:cs="Arial" w:hint="eastAsia"/>
          <w:sz w:val="22"/>
        </w:rPr>
        <w:t>0.15mm</w:t>
      </w:r>
      <w:r w:rsidRPr="007E41AD">
        <w:rPr>
          <w:rFonts w:ascii="Arial" w:hAnsiTheme="minorEastAsia" w:cs="Arial" w:hint="eastAsia"/>
          <w:sz w:val="22"/>
        </w:rPr>
        <w:t>定位精度的同时轻松实现无创分次治疗，不仅扩大了治疗适应症，而且</w:t>
      </w:r>
      <w:r w:rsidRPr="007E41AD">
        <w:rPr>
          <w:rFonts w:ascii="Arial" w:hAnsiTheme="minorEastAsia" w:cs="Arial"/>
          <w:sz w:val="22"/>
        </w:rPr>
        <w:t>在工作流程和效率方面增加了全新维度。</w:t>
      </w:r>
    </w:p>
    <w:sectPr w:rsidR="00E761B2" w:rsidRPr="007E41AD">
      <w:footerReference w:type="defaul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069BA9" w14:textId="77777777" w:rsidR="00FE257E" w:rsidRDefault="00FE257E" w:rsidP="00E2201B">
      <w:r>
        <w:separator/>
      </w:r>
    </w:p>
  </w:endnote>
  <w:endnote w:type="continuationSeparator" w:id="0">
    <w:p w14:paraId="13086D07" w14:textId="77777777" w:rsidR="00FE257E" w:rsidRDefault="00FE257E" w:rsidP="00E22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4860592"/>
      <w:docPartObj>
        <w:docPartGallery w:val="Page Numbers (Bottom of Page)"/>
        <w:docPartUnique/>
      </w:docPartObj>
    </w:sdtPr>
    <w:sdtEndPr/>
    <w:sdtContent>
      <w:p w14:paraId="5FFF99F7" w14:textId="77777777" w:rsidR="00E2201B" w:rsidRDefault="00E2201B">
        <w:pPr>
          <w:pStyle w:val="a9"/>
          <w:jc w:val="center"/>
        </w:pPr>
        <w:r>
          <w:fldChar w:fldCharType="begin"/>
        </w:r>
        <w:r>
          <w:instrText>PAGE   \* MERGEFORMAT</w:instrText>
        </w:r>
        <w:r>
          <w:fldChar w:fldCharType="separate"/>
        </w:r>
        <w:r w:rsidR="00F91B61" w:rsidRPr="00F91B61">
          <w:rPr>
            <w:noProof/>
            <w:lang w:val="zh-CN"/>
          </w:rPr>
          <w:t>4</w:t>
        </w:r>
        <w:r>
          <w:fldChar w:fldCharType="end"/>
        </w:r>
      </w:p>
    </w:sdtContent>
  </w:sdt>
  <w:p w14:paraId="6BC27B09" w14:textId="77777777" w:rsidR="00E2201B" w:rsidRDefault="00720F01">
    <w:pPr>
      <w:pStyle w:val="a9"/>
    </w:pPr>
    <w:r>
      <w:rPr>
        <w:noProof/>
      </w:rPr>
      <mc:AlternateContent>
        <mc:Choice Requires="wps">
          <w:drawing>
            <wp:anchor distT="0" distB="0" distL="114300" distR="114300" simplePos="0" relativeHeight="251659264" behindDoc="0" locked="0" layoutInCell="0" allowOverlap="1" wp14:anchorId="30ED422A" wp14:editId="19101EBA">
              <wp:simplePos x="0" y="0"/>
              <wp:positionH relativeFrom="page">
                <wp:posOffset>0</wp:posOffset>
              </wp:positionH>
              <wp:positionV relativeFrom="page">
                <wp:posOffset>10227945</wp:posOffset>
              </wp:positionV>
              <wp:extent cx="7560310" cy="273050"/>
              <wp:effectExtent l="0" t="0" r="0" b="12700"/>
              <wp:wrapNone/>
              <wp:docPr id="1" name="MSIPCM4ec34fabb4ca1a258cfbb9d9" descr="{&quot;HashCode&quot;:562729199,&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CB2107B" w14:textId="77777777" w:rsidR="00720F01" w:rsidRPr="00720F01" w:rsidRDefault="00720F01" w:rsidP="00720F01">
                          <w:pPr>
                            <w:jc w:val="center"/>
                            <w:rPr>
                              <w:rFonts w:ascii="Calibri" w:hAnsi="Calibri" w:cs="Calibri"/>
                              <w:color w:val="000000"/>
                              <w:sz w:val="16"/>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0ED422A" id="_x0000_t202" coordsize="21600,21600" o:spt="202" path="m,l,21600r21600,l21600,xe">
              <v:stroke joinstyle="miter"/>
              <v:path gradientshapeok="t" o:connecttype="rect"/>
            </v:shapetype>
            <v:shape id="MSIPCM4ec34fabb4ca1a258cfbb9d9" o:spid="_x0000_s1026" type="#_x0000_t202" alt="{&quot;HashCode&quot;:562729199,&quot;Height&quot;:841.0,&quot;Width&quot;:595.0,&quot;Placement&quot;:&quot;Footer&quot;,&quot;Index&quot;:&quot;Primary&quot;,&quot;Section&quot;:1,&quot;Top&quot;:0.0,&quot;Left&quot;:0.0}" style="position:absolute;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" o:allowincell="f" filled="f" stroked="f" strokeweight=".5pt">
              <v:textbox inset=",0,,0">
                <w:txbxContent>
                  <w:p w14:paraId="7CB2107B" w14:textId="77777777" w:rsidR="00720F01" w:rsidRPr="00720F01" w:rsidRDefault="00720F01" w:rsidP="00720F01">
                    <w:pPr>
                      <w:jc w:val="center"/>
                      <w:rPr>
                        <w:rFonts w:ascii="Calibri" w:hAnsi="Calibri" w:cs="Calibri"/>
                        <w:color w:val="000000"/>
                        <w:sz w:val="16"/>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3ACDF0" w14:textId="77777777" w:rsidR="00FE257E" w:rsidRDefault="00FE257E" w:rsidP="00E2201B">
      <w:r>
        <w:separator/>
      </w:r>
    </w:p>
  </w:footnote>
  <w:footnote w:type="continuationSeparator" w:id="0">
    <w:p w14:paraId="19E1CA74" w14:textId="77777777" w:rsidR="00FE257E" w:rsidRDefault="00FE257E" w:rsidP="00E220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9"/>
    <w:multiLevelType w:val="singleLevel"/>
    <w:tmpl w:val="D912244E"/>
    <w:lvl w:ilvl="0">
      <w:start w:val="1"/>
      <w:numFmt w:val="bullet"/>
      <w:lvlText w:val="•"/>
      <w:lvlJc w:val="left"/>
      <w:rPr>
        <w:rFonts w:ascii="Times New Roman" w:hAnsi="Times New Roman"/>
        <w:color w:val="000000"/>
        <w:sz w:val="16"/>
      </w:rPr>
    </w:lvl>
  </w:abstractNum>
  <w:abstractNum w:abstractNumId="1" w15:restartNumberingAfterBreak="0">
    <w:nsid w:val="FFFFFFFA"/>
    <w:multiLevelType w:val="singleLevel"/>
    <w:tmpl w:val="9D6A68C6"/>
    <w:lvl w:ilvl="0">
      <w:start w:val="1"/>
      <w:numFmt w:val="bullet"/>
      <w:lvlText w:val="•"/>
      <w:lvlJc w:val="left"/>
      <w:rPr>
        <w:rFonts w:ascii="Times New Roman" w:hAnsi="Times New Roman"/>
        <w:color w:val="000000"/>
        <w:sz w:val="16"/>
      </w:rPr>
    </w:lvl>
  </w:abstractNum>
  <w:abstractNum w:abstractNumId="2" w15:restartNumberingAfterBreak="0">
    <w:nsid w:val="FFFFFFFB"/>
    <w:multiLevelType w:val="singleLevel"/>
    <w:tmpl w:val="E2D00810"/>
    <w:lvl w:ilvl="0">
      <w:start w:val="1"/>
      <w:numFmt w:val="bullet"/>
      <w:lvlText w:val="•"/>
      <w:lvlJc w:val="left"/>
      <w:rPr>
        <w:rFonts w:ascii="Times New Roman" w:hAnsi="Times New Roman"/>
        <w:color w:val="000000"/>
        <w:sz w:val="16"/>
      </w:rPr>
    </w:lvl>
  </w:abstractNum>
  <w:abstractNum w:abstractNumId="3" w15:restartNumberingAfterBreak="0">
    <w:nsid w:val="FFFFFFFC"/>
    <w:multiLevelType w:val="singleLevel"/>
    <w:tmpl w:val="350696C0"/>
    <w:lvl w:ilvl="0">
      <w:start w:val="1"/>
      <w:numFmt w:val="bullet"/>
      <w:lvlText w:val="•"/>
      <w:lvlJc w:val="left"/>
      <w:rPr>
        <w:rFonts w:ascii="Times New Roman" w:hAnsi="Times New Roman"/>
        <w:color w:val="000000"/>
        <w:sz w:val="16"/>
      </w:rPr>
    </w:lvl>
  </w:abstractNum>
  <w:abstractNum w:abstractNumId="4" w15:restartNumberingAfterBreak="0">
    <w:nsid w:val="FFFFFFFD"/>
    <w:multiLevelType w:val="singleLevel"/>
    <w:tmpl w:val="2A401E2E"/>
    <w:lvl w:ilvl="0">
      <w:start w:val="1"/>
      <w:numFmt w:val="bullet"/>
      <w:lvlText w:val="•"/>
      <w:lvlJc w:val="left"/>
      <w:rPr>
        <w:rFonts w:ascii="Times New Roman" w:hAnsi="Times New Roman"/>
        <w:color w:val="000000"/>
        <w:sz w:val="16"/>
      </w:rPr>
    </w:lvl>
  </w:abstractNum>
  <w:abstractNum w:abstractNumId="5" w15:restartNumberingAfterBreak="0">
    <w:nsid w:val="FFFFFFFE"/>
    <w:multiLevelType w:val="singleLevel"/>
    <w:tmpl w:val="9016461C"/>
    <w:lvl w:ilvl="0">
      <w:start w:val="1"/>
      <w:numFmt w:val="bullet"/>
      <w:lvlText w:val="•"/>
      <w:lvlJc w:val="left"/>
      <w:rPr>
        <w:rFonts w:ascii="Times New Roman" w:hAnsi="Times New Roman"/>
        <w:color w:val="000000"/>
        <w:sz w:val="16"/>
      </w:rPr>
    </w:lvl>
  </w:abstractNum>
  <w:abstractNum w:abstractNumId="6" w15:restartNumberingAfterBreak="0">
    <w:nsid w:val="290E4A77"/>
    <w:multiLevelType w:val="hybridMultilevel"/>
    <w:tmpl w:val="05CA50D8"/>
    <w:lvl w:ilvl="0" w:tplc="B4989A52">
      <w:numFmt w:val="bullet"/>
      <w:lvlText w:val="-"/>
      <w:lvlJc w:val="left"/>
      <w:pPr>
        <w:ind w:left="1395" w:hanging="360"/>
      </w:pPr>
      <w:rPr>
        <w:rFonts w:ascii="Arial" w:eastAsiaTheme="minorEastAsia" w:hAnsi="Arial" w:cs="Arial" w:hint="default"/>
      </w:rPr>
    </w:lvl>
    <w:lvl w:ilvl="1" w:tplc="B84E03B0">
      <w:start w:val="1105"/>
      <w:numFmt w:val="bullet"/>
      <w:lvlText w:val="−"/>
      <w:lvlJc w:val="left"/>
      <w:pPr>
        <w:ind w:left="2115" w:hanging="360"/>
      </w:pPr>
      <w:rPr>
        <w:rFonts w:ascii="Calibri Light" w:hAnsi="Calibri Light" w:hint="default"/>
      </w:rPr>
    </w:lvl>
    <w:lvl w:ilvl="2" w:tplc="04090005" w:tentative="1">
      <w:start w:val="1"/>
      <w:numFmt w:val="bullet"/>
      <w:lvlText w:val=""/>
      <w:lvlJc w:val="left"/>
      <w:pPr>
        <w:ind w:left="2835" w:hanging="360"/>
      </w:pPr>
      <w:rPr>
        <w:rFonts w:ascii="Wingdings" w:hAnsi="Wingdings" w:hint="default"/>
      </w:rPr>
    </w:lvl>
    <w:lvl w:ilvl="3" w:tplc="04090001" w:tentative="1">
      <w:start w:val="1"/>
      <w:numFmt w:val="bullet"/>
      <w:lvlText w:val=""/>
      <w:lvlJc w:val="left"/>
      <w:pPr>
        <w:ind w:left="3555" w:hanging="360"/>
      </w:pPr>
      <w:rPr>
        <w:rFonts w:ascii="Symbol" w:hAnsi="Symbol" w:hint="default"/>
      </w:rPr>
    </w:lvl>
    <w:lvl w:ilvl="4" w:tplc="04090003" w:tentative="1">
      <w:start w:val="1"/>
      <w:numFmt w:val="bullet"/>
      <w:lvlText w:val="o"/>
      <w:lvlJc w:val="left"/>
      <w:pPr>
        <w:ind w:left="4275" w:hanging="360"/>
      </w:pPr>
      <w:rPr>
        <w:rFonts w:ascii="Courier New" w:hAnsi="Courier New" w:cs="Courier New" w:hint="default"/>
      </w:rPr>
    </w:lvl>
    <w:lvl w:ilvl="5" w:tplc="04090005" w:tentative="1">
      <w:start w:val="1"/>
      <w:numFmt w:val="bullet"/>
      <w:lvlText w:val=""/>
      <w:lvlJc w:val="left"/>
      <w:pPr>
        <w:ind w:left="4995" w:hanging="360"/>
      </w:pPr>
      <w:rPr>
        <w:rFonts w:ascii="Wingdings" w:hAnsi="Wingdings" w:hint="default"/>
      </w:rPr>
    </w:lvl>
    <w:lvl w:ilvl="6" w:tplc="04090001" w:tentative="1">
      <w:start w:val="1"/>
      <w:numFmt w:val="bullet"/>
      <w:lvlText w:val=""/>
      <w:lvlJc w:val="left"/>
      <w:pPr>
        <w:ind w:left="5715" w:hanging="360"/>
      </w:pPr>
      <w:rPr>
        <w:rFonts w:ascii="Symbol" w:hAnsi="Symbol" w:hint="default"/>
      </w:rPr>
    </w:lvl>
    <w:lvl w:ilvl="7" w:tplc="04090003" w:tentative="1">
      <w:start w:val="1"/>
      <w:numFmt w:val="bullet"/>
      <w:lvlText w:val="o"/>
      <w:lvlJc w:val="left"/>
      <w:pPr>
        <w:ind w:left="6435" w:hanging="360"/>
      </w:pPr>
      <w:rPr>
        <w:rFonts w:ascii="Courier New" w:hAnsi="Courier New" w:cs="Courier New" w:hint="default"/>
      </w:rPr>
    </w:lvl>
    <w:lvl w:ilvl="8" w:tplc="04090005" w:tentative="1">
      <w:start w:val="1"/>
      <w:numFmt w:val="bullet"/>
      <w:lvlText w:val=""/>
      <w:lvlJc w:val="left"/>
      <w:pPr>
        <w:ind w:left="7155" w:hanging="360"/>
      </w:pPr>
      <w:rPr>
        <w:rFonts w:ascii="Wingdings" w:hAnsi="Wingdings" w:hint="default"/>
      </w:rPr>
    </w:lvl>
  </w:abstractNum>
  <w:abstractNum w:abstractNumId="7" w15:restartNumberingAfterBreak="0">
    <w:nsid w:val="2F4F130B"/>
    <w:multiLevelType w:val="hybridMultilevel"/>
    <w:tmpl w:val="CB6C88F8"/>
    <w:lvl w:ilvl="0" w:tplc="F3629864">
      <w:start w:val="1"/>
      <w:numFmt w:val="japaneseCounting"/>
      <w:lvlText w:val="%1、"/>
      <w:lvlJc w:val="left"/>
      <w:pPr>
        <w:ind w:left="870" w:hanging="45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31FC3F19"/>
    <w:multiLevelType w:val="hybridMultilevel"/>
    <w:tmpl w:val="BC8E212E"/>
    <w:lvl w:ilvl="0" w:tplc="B4989A52">
      <w:numFmt w:val="bullet"/>
      <w:lvlText w:val="-"/>
      <w:lvlJc w:val="left"/>
      <w:pPr>
        <w:ind w:left="1395" w:hanging="360"/>
      </w:pPr>
      <w:rPr>
        <w:rFonts w:ascii="Arial" w:eastAsiaTheme="minorEastAsia" w:hAnsi="Arial" w:cs="Arial" w:hint="default"/>
      </w:rPr>
    </w:lvl>
    <w:lvl w:ilvl="1" w:tplc="B84E03B0">
      <w:start w:val="1105"/>
      <w:numFmt w:val="bullet"/>
      <w:lvlText w:val="−"/>
      <w:lvlJc w:val="left"/>
      <w:pPr>
        <w:ind w:left="2115" w:hanging="360"/>
      </w:pPr>
      <w:rPr>
        <w:rFonts w:ascii="Calibri Light" w:hAnsi="Calibri Light" w:hint="default"/>
      </w:rPr>
    </w:lvl>
    <w:lvl w:ilvl="2" w:tplc="04090005" w:tentative="1">
      <w:start w:val="1"/>
      <w:numFmt w:val="bullet"/>
      <w:lvlText w:val=""/>
      <w:lvlJc w:val="left"/>
      <w:pPr>
        <w:ind w:left="2835" w:hanging="360"/>
      </w:pPr>
      <w:rPr>
        <w:rFonts w:ascii="Wingdings" w:hAnsi="Wingdings" w:hint="default"/>
      </w:rPr>
    </w:lvl>
    <w:lvl w:ilvl="3" w:tplc="04090001" w:tentative="1">
      <w:start w:val="1"/>
      <w:numFmt w:val="bullet"/>
      <w:lvlText w:val=""/>
      <w:lvlJc w:val="left"/>
      <w:pPr>
        <w:ind w:left="3555" w:hanging="360"/>
      </w:pPr>
      <w:rPr>
        <w:rFonts w:ascii="Symbol" w:hAnsi="Symbol" w:hint="default"/>
      </w:rPr>
    </w:lvl>
    <w:lvl w:ilvl="4" w:tplc="04090003" w:tentative="1">
      <w:start w:val="1"/>
      <w:numFmt w:val="bullet"/>
      <w:lvlText w:val="o"/>
      <w:lvlJc w:val="left"/>
      <w:pPr>
        <w:ind w:left="4275" w:hanging="360"/>
      </w:pPr>
      <w:rPr>
        <w:rFonts w:ascii="Courier New" w:hAnsi="Courier New" w:cs="Courier New" w:hint="default"/>
      </w:rPr>
    </w:lvl>
    <w:lvl w:ilvl="5" w:tplc="04090005" w:tentative="1">
      <w:start w:val="1"/>
      <w:numFmt w:val="bullet"/>
      <w:lvlText w:val=""/>
      <w:lvlJc w:val="left"/>
      <w:pPr>
        <w:ind w:left="4995" w:hanging="360"/>
      </w:pPr>
      <w:rPr>
        <w:rFonts w:ascii="Wingdings" w:hAnsi="Wingdings" w:hint="default"/>
      </w:rPr>
    </w:lvl>
    <w:lvl w:ilvl="6" w:tplc="04090001" w:tentative="1">
      <w:start w:val="1"/>
      <w:numFmt w:val="bullet"/>
      <w:lvlText w:val=""/>
      <w:lvlJc w:val="left"/>
      <w:pPr>
        <w:ind w:left="5715" w:hanging="360"/>
      </w:pPr>
      <w:rPr>
        <w:rFonts w:ascii="Symbol" w:hAnsi="Symbol" w:hint="default"/>
      </w:rPr>
    </w:lvl>
    <w:lvl w:ilvl="7" w:tplc="04090003" w:tentative="1">
      <w:start w:val="1"/>
      <w:numFmt w:val="bullet"/>
      <w:lvlText w:val="o"/>
      <w:lvlJc w:val="left"/>
      <w:pPr>
        <w:ind w:left="6435" w:hanging="360"/>
      </w:pPr>
      <w:rPr>
        <w:rFonts w:ascii="Courier New" w:hAnsi="Courier New" w:cs="Courier New" w:hint="default"/>
      </w:rPr>
    </w:lvl>
    <w:lvl w:ilvl="8" w:tplc="04090005" w:tentative="1">
      <w:start w:val="1"/>
      <w:numFmt w:val="bullet"/>
      <w:lvlText w:val=""/>
      <w:lvlJc w:val="left"/>
      <w:pPr>
        <w:ind w:left="7155" w:hanging="360"/>
      </w:pPr>
      <w:rPr>
        <w:rFonts w:ascii="Wingdings" w:hAnsi="Wingdings" w:hint="default"/>
      </w:rPr>
    </w:lvl>
  </w:abstractNum>
  <w:abstractNum w:abstractNumId="9" w15:restartNumberingAfterBreak="0">
    <w:nsid w:val="369B1AF7"/>
    <w:multiLevelType w:val="hybridMultilevel"/>
    <w:tmpl w:val="3608434C"/>
    <w:lvl w:ilvl="0" w:tplc="6FC693F6">
      <w:start w:val="1"/>
      <w:numFmt w:val="bullet"/>
      <w:lvlText w:val="•"/>
      <w:lvlJc w:val="left"/>
      <w:pPr>
        <w:tabs>
          <w:tab w:val="num" w:pos="720"/>
        </w:tabs>
        <w:ind w:left="720" w:hanging="360"/>
      </w:pPr>
      <w:rPr>
        <w:rFonts w:ascii="Calibri" w:hAnsi="Calibri" w:hint="default"/>
      </w:rPr>
    </w:lvl>
    <w:lvl w:ilvl="1" w:tplc="B84E03B0">
      <w:start w:val="1105"/>
      <w:numFmt w:val="bullet"/>
      <w:lvlText w:val="−"/>
      <w:lvlJc w:val="left"/>
      <w:pPr>
        <w:tabs>
          <w:tab w:val="num" w:pos="1440"/>
        </w:tabs>
        <w:ind w:left="1440" w:hanging="360"/>
      </w:pPr>
      <w:rPr>
        <w:rFonts w:ascii="Calibri Light" w:hAnsi="Calibri Light" w:hint="default"/>
      </w:rPr>
    </w:lvl>
    <w:lvl w:ilvl="2" w:tplc="E0FA6AAA" w:tentative="1">
      <w:start w:val="1"/>
      <w:numFmt w:val="bullet"/>
      <w:lvlText w:val="•"/>
      <w:lvlJc w:val="left"/>
      <w:pPr>
        <w:tabs>
          <w:tab w:val="num" w:pos="2160"/>
        </w:tabs>
        <w:ind w:left="2160" w:hanging="360"/>
      </w:pPr>
      <w:rPr>
        <w:rFonts w:ascii="Calibri" w:hAnsi="Calibri" w:hint="default"/>
      </w:rPr>
    </w:lvl>
    <w:lvl w:ilvl="3" w:tplc="687E2D0A" w:tentative="1">
      <w:start w:val="1"/>
      <w:numFmt w:val="bullet"/>
      <w:lvlText w:val="•"/>
      <w:lvlJc w:val="left"/>
      <w:pPr>
        <w:tabs>
          <w:tab w:val="num" w:pos="2880"/>
        </w:tabs>
        <w:ind w:left="2880" w:hanging="360"/>
      </w:pPr>
      <w:rPr>
        <w:rFonts w:ascii="Calibri" w:hAnsi="Calibri" w:hint="default"/>
      </w:rPr>
    </w:lvl>
    <w:lvl w:ilvl="4" w:tplc="5AD05674" w:tentative="1">
      <w:start w:val="1"/>
      <w:numFmt w:val="bullet"/>
      <w:lvlText w:val="•"/>
      <w:lvlJc w:val="left"/>
      <w:pPr>
        <w:tabs>
          <w:tab w:val="num" w:pos="3600"/>
        </w:tabs>
        <w:ind w:left="3600" w:hanging="360"/>
      </w:pPr>
      <w:rPr>
        <w:rFonts w:ascii="Calibri" w:hAnsi="Calibri" w:hint="default"/>
      </w:rPr>
    </w:lvl>
    <w:lvl w:ilvl="5" w:tplc="2C02A710" w:tentative="1">
      <w:start w:val="1"/>
      <w:numFmt w:val="bullet"/>
      <w:lvlText w:val="•"/>
      <w:lvlJc w:val="left"/>
      <w:pPr>
        <w:tabs>
          <w:tab w:val="num" w:pos="4320"/>
        </w:tabs>
        <w:ind w:left="4320" w:hanging="360"/>
      </w:pPr>
      <w:rPr>
        <w:rFonts w:ascii="Calibri" w:hAnsi="Calibri" w:hint="default"/>
      </w:rPr>
    </w:lvl>
    <w:lvl w:ilvl="6" w:tplc="A55C2916" w:tentative="1">
      <w:start w:val="1"/>
      <w:numFmt w:val="bullet"/>
      <w:lvlText w:val="•"/>
      <w:lvlJc w:val="left"/>
      <w:pPr>
        <w:tabs>
          <w:tab w:val="num" w:pos="5040"/>
        </w:tabs>
        <w:ind w:left="5040" w:hanging="360"/>
      </w:pPr>
      <w:rPr>
        <w:rFonts w:ascii="Calibri" w:hAnsi="Calibri" w:hint="default"/>
      </w:rPr>
    </w:lvl>
    <w:lvl w:ilvl="7" w:tplc="B656AA58" w:tentative="1">
      <w:start w:val="1"/>
      <w:numFmt w:val="bullet"/>
      <w:lvlText w:val="•"/>
      <w:lvlJc w:val="left"/>
      <w:pPr>
        <w:tabs>
          <w:tab w:val="num" w:pos="5760"/>
        </w:tabs>
        <w:ind w:left="5760" w:hanging="360"/>
      </w:pPr>
      <w:rPr>
        <w:rFonts w:ascii="Calibri" w:hAnsi="Calibri" w:hint="default"/>
      </w:rPr>
    </w:lvl>
    <w:lvl w:ilvl="8" w:tplc="885E213A" w:tentative="1">
      <w:start w:val="1"/>
      <w:numFmt w:val="bullet"/>
      <w:lvlText w:val="•"/>
      <w:lvlJc w:val="left"/>
      <w:pPr>
        <w:tabs>
          <w:tab w:val="num" w:pos="6480"/>
        </w:tabs>
        <w:ind w:left="6480" w:hanging="360"/>
      </w:pPr>
      <w:rPr>
        <w:rFonts w:ascii="Calibri" w:hAnsi="Calibri" w:hint="default"/>
      </w:rPr>
    </w:lvl>
  </w:abstractNum>
  <w:abstractNum w:abstractNumId="10" w15:restartNumberingAfterBreak="0">
    <w:nsid w:val="397E4A29"/>
    <w:multiLevelType w:val="hybridMultilevel"/>
    <w:tmpl w:val="8E2E1000"/>
    <w:lvl w:ilvl="0" w:tplc="B4989A52">
      <w:numFmt w:val="bullet"/>
      <w:lvlText w:val="-"/>
      <w:lvlJc w:val="left"/>
      <w:pPr>
        <w:ind w:left="1395" w:hanging="360"/>
      </w:pPr>
      <w:rPr>
        <w:rFonts w:ascii="Arial" w:eastAsiaTheme="minorEastAsia" w:hAnsi="Arial" w:cs="Arial" w:hint="default"/>
      </w:rPr>
    </w:lvl>
    <w:lvl w:ilvl="1" w:tplc="04090001">
      <w:start w:val="1"/>
      <w:numFmt w:val="bullet"/>
      <w:lvlText w:val=""/>
      <w:lvlJc w:val="left"/>
      <w:pPr>
        <w:ind w:left="2115" w:hanging="360"/>
      </w:pPr>
      <w:rPr>
        <w:rFonts w:ascii="Symbol" w:hAnsi="Symbol" w:hint="default"/>
      </w:rPr>
    </w:lvl>
    <w:lvl w:ilvl="2" w:tplc="04090005" w:tentative="1">
      <w:start w:val="1"/>
      <w:numFmt w:val="bullet"/>
      <w:lvlText w:val=""/>
      <w:lvlJc w:val="left"/>
      <w:pPr>
        <w:ind w:left="2835" w:hanging="360"/>
      </w:pPr>
      <w:rPr>
        <w:rFonts w:ascii="Wingdings" w:hAnsi="Wingdings" w:hint="default"/>
      </w:rPr>
    </w:lvl>
    <w:lvl w:ilvl="3" w:tplc="04090001" w:tentative="1">
      <w:start w:val="1"/>
      <w:numFmt w:val="bullet"/>
      <w:lvlText w:val=""/>
      <w:lvlJc w:val="left"/>
      <w:pPr>
        <w:ind w:left="3555" w:hanging="360"/>
      </w:pPr>
      <w:rPr>
        <w:rFonts w:ascii="Symbol" w:hAnsi="Symbol" w:hint="default"/>
      </w:rPr>
    </w:lvl>
    <w:lvl w:ilvl="4" w:tplc="04090003" w:tentative="1">
      <w:start w:val="1"/>
      <w:numFmt w:val="bullet"/>
      <w:lvlText w:val="o"/>
      <w:lvlJc w:val="left"/>
      <w:pPr>
        <w:ind w:left="4275" w:hanging="360"/>
      </w:pPr>
      <w:rPr>
        <w:rFonts w:ascii="Courier New" w:hAnsi="Courier New" w:cs="Courier New" w:hint="default"/>
      </w:rPr>
    </w:lvl>
    <w:lvl w:ilvl="5" w:tplc="04090005" w:tentative="1">
      <w:start w:val="1"/>
      <w:numFmt w:val="bullet"/>
      <w:lvlText w:val=""/>
      <w:lvlJc w:val="left"/>
      <w:pPr>
        <w:ind w:left="4995" w:hanging="360"/>
      </w:pPr>
      <w:rPr>
        <w:rFonts w:ascii="Wingdings" w:hAnsi="Wingdings" w:hint="default"/>
      </w:rPr>
    </w:lvl>
    <w:lvl w:ilvl="6" w:tplc="04090001" w:tentative="1">
      <w:start w:val="1"/>
      <w:numFmt w:val="bullet"/>
      <w:lvlText w:val=""/>
      <w:lvlJc w:val="left"/>
      <w:pPr>
        <w:ind w:left="5715" w:hanging="360"/>
      </w:pPr>
      <w:rPr>
        <w:rFonts w:ascii="Symbol" w:hAnsi="Symbol" w:hint="default"/>
      </w:rPr>
    </w:lvl>
    <w:lvl w:ilvl="7" w:tplc="04090003" w:tentative="1">
      <w:start w:val="1"/>
      <w:numFmt w:val="bullet"/>
      <w:lvlText w:val="o"/>
      <w:lvlJc w:val="left"/>
      <w:pPr>
        <w:ind w:left="6435" w:hanging="360"/>
      </w:pPr>
      <w:rPr>
        <w:rFonts w:ascii="Courier New" w:hAnsi="Courier New" w:cs="Courier New" w:hint="default"/>
      </w:rPr>
    </w:lvl>
    <w:lvl w:ilvl="8" w:tplc="04090005" w:tentative="1">
      <w:start w:val="1"/>
      <w:numFmt w:val="bullet"/>
      <w:lvlText w:val=""/>
      <w:lvlJc w:val="left"/>
      <w:pPr>
        <w:ind w:left="7155" w:hanging="360"/>
      </w:pPr>
      <w:rPr>
        <w:rFonts w:ascii="Wingdings" w:hAnsi="Wingdings" w:hint="default"/>
      </w:rPr>
    </w:lvl>
  </w:abstractNum>
  <w:abstractNum w:abstractNumId="11" w15:restartNumberingAfterBreak="0">
    <w:nsid w:val="49FD3719"/>
    <w:multiLevelType w:val="hybridMultilevel"/>
    <w:tmpl w:val="E544F0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F84DD7"/>
    <w:multiLevelType w:val="hybridMultilevel"/>
    <w:tmpl w:val="CE02A0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69308D"/>
    <w:multiLevelType w:val="hybridMultilevel"/>
    <w:tmpl w:val="D2BE7C14"/>
    <w:lvl w:ilvl="0" w:tplc="968E606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653F66A5"/>
    <w:multiLevelType w:val="hybridMultilevel"/>
    <w:tmpl w:val="D2E8B06E"/>
    <w:lvl w:ilvl="0" w:tplc="B4989A52">
      <w:numFmt w:val="bullet"/>
      <w:lvlText w:val="-"/>
      <w:lvlJc w:val="left"/>
      <w:pPr>
        <w:ind w:left="1395" w:hanging="360"/>
      </w:pPr>
      <w:rPr>
        <w:rFonts w:ascii="Arial" w:eastAsiaTheme="minorEastAsia" w:hAnsi="Arial" w:cs="Arial" w:hint="default"/>
      </w:rPr>
    </w:lvl>
    <w:lvl w:ilvl="1" w:tplc="04090003">
      <w:start w:val="1"/>
      <w:numFmt w:val="bullet"/>
      <w:lvlText w:val="o"/>
      <w:lvlJc w:val="left"/>
      <w:pPr>
        <w:ind w:left="2115" w:hanging="360"/>
      </w:pPr>
      <w:rPr>
        <w:rFonts w:ascii="Courier New" w:hAnsi="Courier New" w:cs="Courier New" w:hint="default"/>
      </w:rPr>
    </w:lvl>
    <w:lvl w:ilvl="2" w:tplc="04090005" w:tentative="1">
      <w:start w:val="1"/>
      <w:numFmt w:val="bullet"/>
      <w:lvlText w:val=""/>
      <w:lvlJc w:val="left"/>
      <w:pPr>
        <w:ind w:left="2835" w:hanging="360"/>
      </w:pPr>
      <w:rPr>
        <w:rFonts w:ascii="Wingdings" w:hAnsi="Wingdings" w:hint="default"/>
      </w:rPr>
    </w:lvl>
    <w:lvl w:ilvl="3" w:tplc="04090001" w:tentative="1">
      <w:start w:val="1"/>
      <w:numFmt w:val="bullet"/>
      <w:lvlText w:val=""/>
      <w:lvlJc w:val="left"/>
      <w:pPr>
        <w:ind w:left="3555" w:hanging="360"/>
      </w:pPr>
      <w:rPr>
        <w:rFonts w:ascii="Symbol" w:hAnsi="Symbol" w:hint="default"/>
      </w:rPr>
    </w:lvl>
    <w:lvl w:ilvl="4" w:tplc="04090003" w:tentative="1">
      <w:start w:val="1"/>
      <w:numFmt w:val="bullet"/>
      <w:lvlText w:val="o"/>
      <w:lvlJc w:val="left"/>
      <w:pPr>
        <w:ind w:left="4275" w:hanging="360"/>
      </w:pPr>
      <w:rPr>
        <w:rFonts w:ascii="Courier New" w:hAnsi="Courier New" w:cs="Courier New" w:hint="default"/>
      </w:rPr>
    </w:lvl>
    <w:lvl w:ilvl="5" w:tplc="04090005" w:tentative="1">
      <w:start w:val="1"/>
      <w:numFmt w:val="bullet"/>
      <w:lvlText w:val=""/>
      <w:lvlJc w:val="left"/>
      <w:pPr>
        <w:ind w:left="4995" w:hanging="360"/>
      </w:pPr>
      <w:rPr>
        <w:rFonts w:ascii="Wingdings" w:hAnsi="Wingdings" w:hint="default"/>
      </w:rPr>
    </w:lvl>
    <w:lvl w:ilvl="6" w:tplc="04090001" w:tentative="1">
      <w:start w:val="1"/>
      <w:numFmt w:val="bullet"/>
      <w:lvlText w:val=""/>
      <w:lvlJc w:val="left"/>
      <w:pPr>
        <w:ind w:left="5715" w:hanging="360"/>
      </w:pPr>
      <w:rPr>
        <w:rFonts w:ascii="Symbol" w:hAnsi="Symbol" w:hint="default"/>
      </w:rPr>
    </w:lvl>
    <w:lvl w:ilvl="7" w:tplc="04090003" w:tentative="1">
      <w:start w:val="1"/>
      <w:numFmt w:val="bullet"/>
      <w:lvlText w:val="o"/>
      <w:lvlJc w:val="left"/>
      <w:pPr>
        <w:ind w:left="6435" w:hanging="360"/>
      </w:pPr>
      <w:rPr>
        <w:rFonts w:ascii="Courier New" w:hAnsi="Courier New" w:cs="Courier New" w:hint="default"/>
      </w:rPr>
    </w:lvl>
    <w:lvl w:ilvl="8" w:tplc="04090005" w:tentative="1">
      <w:start w:val="1"/>
      <w:numFmt w:val="bullet"/>
      <w:lvlText w:val=""/>
      <w:lvlJc w:val="left"/>
      <w:pPr>
        <w:ind w:left="7155" w:hanging="360"/>
      </w:pPr>
      <w:rPr>
        <w:rFonts w:ascii="Wingdings" w:hAnsi="Wingdings" w:hint="default"/>
      </w:rPr>
    </w:lvl>
  </w:abstractNum>
  <w:num w:numId="1" w16cid:durableId="2029746340">
    <w:abstractNumId w:val="7"/>
  </w:num>
  <w:num w:numId="2" w16cid:durableId="1637026681">
    <w:abstractNumId w:val="5"/>
  </w:num>
  <w:num w:numId="3" w16cid:durableId="1376271687">
    <w:abstractNumId w:val="4"/>
  </w:num>
  <w:num w:numId="4" w16cid:durableId="2022584152">
    <w:abstractNumId w:val="3"/>
  </w:num>
  <w:num w:numId="5" w16cid:durableId="641272206">
    <w:abstractNumId w:val="2"/>
  </w:num>
  <w:num w:numId="6" w16cid:durableId="1776514598">
    <w:abstractNumId w:val="1"/>
  </w:num>
  <w:num w:numId="7" w16cid:durableId="732846998">
    <w:abstractNumId w:val="0"/>
  </w:num>
  <w:num w:numId="8" w16cid:durableId="837188967">
    <w:abstractNumId w:val="13"/>
  </w:num>
  <w:num w:numId="9" w16cid:durableId="794102648">
    <w:abstractNumId w:val="14"/>
  </w:num>
  <w:num w:numId="10" w16cid:durableId="1599945870">
    <w:abstractNumId w:val="10"/>
  </w:num>
  <w:num w:numId="11" w16cid:durableId="742026348">
    <w:abstractNumId w:val="9"/>
  </w:num>
  <w:num w:numId="12" w16cid:durableId="393771494">
    <w:abstractNumId w:val="6"/>
  </w:num>
  <w:num w:numId="13" w16cid:durableId="1828208902">
    <w:abstractNumId w:val="8"/>
  </w:num>
  <w:num w:numId="14" w16cid:durableId="810363302">
    <w:abstractNumId w:val="12"/>
  </w:num>
  <w:num w:numId="15" w16cid:durableId="14597908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6080"/>
    <w:rsid w:val="000676EC"/>
    <w:rsid w:val="000D1470"/>
    <w:rsid w:val="001A27E4"/>
    <w:rsid w:val="001C3B0D"/>
    <w:rsid w:val="001F0036"/>
    <w:rsid w:val="00227AF3"/>
    <w:rsid w:val="002364E1"/>
    <w:rsid w:val="00245192"/>
    <w:rsid w:val="002522AB"/>
    <w:rsid w:val="00272705"/>
    <w:rsid w:val="00296797"/>
    <w:rsid w:val="00297509"/>
    <w:rsid w:val="002C552E"/>
    <w:rsid w:val="002D36E6"/>
    <w:rsid w:val="002D6B28"/>
    <w:rsid w:val="003046C2"/>
    <w:rsid w:val="00340949"/>
    <w:rsid w:val="00382E2F"/>
    <w:rsid w:val="00433A84"/>
    <w:rsid w:val="004D3EA4"/>
    <w:rsid w:val="00505087"/>
    <w:rsid w:val="0052072B"/>
    <w:rsid w:val="005303E4"/>
    <w:rsid w:val="00534E9A"/>
    <w:rsid w:val="005810B8"/>
    <w:rsid w:val="00595925"/>
    <w:rsid w:val="005A68F5"/>
    <w:rsid w:val="005D174D"/>
    <w:rsid w:val="006011E8"/>
    <w:rsid w:val="00606739"/>
    <w:rsid w:val="00610A71"/>
    <w:rsid w:val="00667A17"/>
    <w:rsid w:val="00681851"/>
    <w:rsid w:val="00720F01"/>
    <w:rsid w:val="00725282"/>
    <w:rsid w:val="007307C8"/>
    <w:rsid w:val="007740A3"/>
    <w:rsid w:val="00787CD5"/>
    <w:rsid w:val="007B2882"/>
    <w:rsid w:val="007E41AD"/>
    <w:rsid w:val="00807432"/>
    <w:rsid w:val="008162A6"/>
    <w:rsid w:val="00816DE7"/>
    <w:rsid w:val="00882C78"/>
    <w:rsid w:val="00911131"/>
    <w:rsid w:val="00912DE5"/>
    <w:rsid w:val="009309E8"/>
    <w:rsid w:val="0094125D"/>
    <w:rsid w:val="00950925"/>
    <w:rsid w:val="009639FF"/>
    <w:rsid w:val="009B7769"/>
    <w:rsid w:val="009C69EC"/>
    <w:rsid w:val="009E6080"/>
    <w:rsid w:val="00AB0588"/>
    <w:rsid w:val="00B15404"/>
    <w:rsid w:val="00BF19AD"/>
    <w:rsid w:val="00C07FEC"/>
    <w:rsid w:val="00C37F39"/>
    <w:rsid w:val="00CB595E"/>
    <w:rsid w:val="00CD7872"/>
    <w:rsid w:val="00D02821"/>
    <w:rsid w:val="00D27A99"/>
    <w:rsid w:val="00D36734"/>
    <w:rsid w:val="00D46052"/>
    <w:rsid w:val="00DC3CE1"/>
    <w:rsid w:val="00DF6D33"/>
    <w:rsid w:val="00E2201B"/>
    <w:rsid w:val="00E225CC"/>
    <w:rsid w:val="00E23E09"/>
    <w:rsid w:val="00E24923"/>
    <w:rsid w:val="00E761B2"/>
    <w:rsid w:val="00F0611C"/>
    <w:rsid w:val="00F574E2"/>
    <w:rsid w:val="00F828AC"/>
    <w:rsid w:val="00F91B61"/>
    <w:rsid w:val="00FD7A6E"/>
    <w:rsid w:val="00FE17C0"/>
    <w:rsid w:val="00FE25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256D6D"/>
  <w15:chartTrackingRefBased/>
  <w15:docId w15:val="{50895A68-4568-4133-8A55-C9F4C1476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9E6080"/>
    <w:pPr>
      <w:ind w:leftChars="2500" w:left="100"/>
    </w:pPr>
  </w:style>
  <w:style w:type="character" w:customStyle="1" w:styleId="a4">
    <w:name w:val="日期 字符"/>
    <w:basedOn w:val="a0"/>
    <w:link w:val="a3"/>
    <w:uiPriority w:val="99"/>
    <w:semiHidden/>
    <w:rsid w:val="009E6080"/>
  </w:style>
  <w:style w:type="paragraph" w:styleId="a5">
    <w:name w:val="Normal (Web)"/>
    <w:basedOn w:val="a"/>
    <w:uiPriority w:val="99"/>
    <w:unhideWhenUsed/>
    <w:rsid w:val="009E6080"/>
    <w:pPr>
      <w:widowControl/>
      <w:spacing w:before="100" w:beforeAutospacing="1" w:after="100" w:afterAutospacing="1"/>
      <w:jc w:val="left"/>
    </w:pPr>
    <w:rPr>
      <w:rFonts w:ascii="宋体" w:eastAsia="宋体" w:hAnsi="宋体" w:cs="宋体"/>
      <w:kern w:val="0"/>
      <w:sz w:val="24"/>
      <w:szCs w:val="24"/>
    </w:rPr>
  </w:style>
  <w:style w:type="character" w:customStyle="1" w:styleId="google-src-text1">
    <w:name w:val="google-src-text1"/>
    <w:basedOn w:val="a0"/>
    <w:rsid w:val="009E6080"/>
    <w:rPr>
      <w:vanish/>
      <w:webHidden w:val="0"/>
      <w:specVanish w:val="0"/>
    </w:rPr>
  </w:style>
  <w:style w:type="paragraph" w:styleId="a6">
    <w:name w:val="List Paragraph"/>
    <w:basedOn w:val="a"/>
    <w:uiPriority w:val="34"/>
    <w:qFormat/>
    <w:rsid w:val="009E6080"/>
    <w:pPr>
      <w:ind w:firstLineChars="200" w:firstLine="420"/>
    </w:pPr>
  </w:style>
  <w:style w:type="table" w:styleId="4">
    <w:name w:val="Grid Table 4"/>
    <w:basedOn w:val="a1"/>
    <w:uiPriority w:val="49"/>
    <w:rsid w:val="009E608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7">
    <w:name w:val="header"/>
    <w:basedOn w:val="a"/>
    <w:link w:val="a8"/>
    <w:uiPriority w:val="99"/>
    <w:unhideWhenUsed/>
    <w:rsid w:val="00E2201B"/>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E2201B"/>
    <w:rPr>
      <w:sz w:val="18"/>
      <w:szCs w:val="18"/>
    </w:rPr>
  </w:style>
  <w:style w:type="paragraph" w:styleId="a9">
    <w:name w:val="footer"/>
    <w:basedOn w:val="a"/>
    <w:link w:val="aa"/>
    <w:uiPriority w:val="99"/>
    <w:unhideWhenUsed/>
    <w:rsid w:val="00E2201B"/>
    <w:pPr>
      <w:tabs>
        <w:tab w:val="center" w:pos="4153"/>
        <w:tab w:val="right" w:pos="8306"/>
      </w:tabs>
      <w:snapToGrid w:val="0"/>
      <w:jc w:val="left"/>
    </w:pPr>
    <w:rPr>
      <w:sz w:val="18"/>
      <w:szCs w:val="18"/>
    </w:rPr>
  </w:style>
  <w:style w:type="character" w:customStyle="1" w:styleId="aa">
    <w:name w:val="页脚 字符"/>
    <w:basedOn w:val="a0"/>
    <w:link w:val="a9"/>
    <w:uiPriority w:val="99"/>
    <w:rsid w:val="00E2201B"/>
    <w:rPr>
      <w:sz w:val="18"/>
      <w:szCs w:val="18"/>
    </w:rPr>
  </w:style>
  <w:style w:type="paragraph" w:styleId="ab">
    <w:name w:val="Balloon Text"/>
    <w:basedOn w:val="a"/>
    <w:link w:val="ac"/>
    <w:uiPriority w:val="99"/>
    <w:semiHidden/>
    <w:unhideWhenUsed/>
    <w:rsid w:val="001C3B0D"/>
    <w:rPr>
      <w:sz w:val="18"/>
      <w:szCs w:val="18"/>
    </w:rPr>
  </w:style>
  <w:style w:type="character" w:customStyle="1" w:styleId="ac">
    <w:name w:val="批注框文本 字符"/>
    <w:basedOn w:val="a0"/>
    <w:link w:val="ab"/>
    <w:uiPriority w:val="99"/>
    <w:semiHidden/>
    <w:rsid w:val="001C3B0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587</Words>
  <Characters>3346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Tian, Weiguang</dc:creator>
  <cp:keywords/>
  <dc:description/>
  <cp:lastModifiedBy>Gong, He （巩贺）</cp:lastModifiedBy>
  <cp:revision>9</cp:revision>
  <cp:lastPrinted>2021-09-29T02:13:00Z</cp:lastPrinted>
  <dcterms:created xsi:type="dcterms:W3CDTF">2019-11-13T05:31:00Z</dcterms:created>
  <dcterms:modified xsi:type="dcterms:W3CDTF">2024-02-22T05:04:00Z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2f76983-e45c-47ff-8111-8a11be26c8bb_Enabled">
    <vt:lpwstr>true</vt:lpwstr>
  </property>
  <property fmtid="{D5CDD505-2E9C-101B-9397-08002B2CF9AE}" pid="3" name="MSIP_Label_c2f76983-e45c-47ff-8111-8a11be26c8bb_SetDate">
    <vt:lpwstr>2021-09-29T02:13:05Z</vt:lpwstr>
  </property>
  <property fmtid="{D5CDD505-2E9C-101B-9397-08002B2CF9AE}" pid="4" name="MSIP_Label_c2f76983-e45c-47ff-8111-8a11be26c8bb_Method">
    <vt:lpwstr>Privileged</vt:lpwstr>
  </property>
  <property fmtid="{D5CDD505-2E9C-101B-9397-08002B2CF9AE}" pid="5" name="MSIP_Label_c2f76983-e45c-47ff-8111-8a11be26c8bb_Name">
    <vt:lpwstr>c2f76983-e45c-47ff-8111-8a11be26c8bb</vt:lpwstr>
  </property>
  <property fmtid="{D5CDD505-2E9C-101B-9397-08002B2CF9AE}" pid="6" name="MSIP_Label_c2f76983-e45c-47ff-8111-8a11be26c8bb_SiteId">
    <vt:lpwstr>9295d077-5563-4c2d-9456-be5c3ad9f4ec</vt:lpwstr>
  </property>
  <property fmtid="{D5CDD505-2E9C-101B-9397-08002B2CF9AE}" pid="7" name="MSIP_Label_c2f76983-e45c-47ff-8111-8a11be26c8bb_ActionId">
    <vt:lpwstr/>
  </property>
  <property fmtid="{D5CDD505-2E9C-101B-9397-08002B2CF9AE}" pid="8" name="MSIP_Label_c2f76983-e45c-47ff-8111-8a11be26c8bb_ContentBits">
    <vt:lpwstr>0</vt:lpwstr>
  </property>
</Properties>
</file>