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2CBD34" w14:textId="29DA4D9B" w:rsidR="001C3BA3" w:rsidRDefault="001C3BA3" w:rsidP="00E63577">
      <w:pPr>
        <w:spacing w:after="0" w:line="240" w:lineRule="auto"/>
        <w:ind w:right="-20"/>
        <w:rPr>
          <w:rFonts w:ascii="Arial" w:eastAsia="Noto Sans SC" w:hAnsi="Arial" w:cs="Arial"/>
          <w:color w:val="000000" w:themeColor="text1"/>
          <w:shd w:val="clear" w:color="auto" w:fill="FFFFFF"/>
        </w:rPr>
      </w:pPr>
      <w:bookmarkStart w:id="0" w:name="_Hlk167958911"/>
      <w:r>
        <w:rPr>
          <w:rFonts w:ascii="Arial" w:hAnsi="Arial" w:cs="Arial"/>
          <w:b/>
          <w:bCs/>
          <w:noProof/>
          <w:color w:val="01332B"/>
          <w:sz w:val="20"/>
          <w:szCs w:val="20"/>
        </w:rPr>
        <w:drawing>
          <wp:inline distT="0" distB="0" distL="0" distR="0" wp14:anchorId="36DFED61" wp14:editId="152D0827">
            <wp:extent cx="1789156" cy="565150"/>
            <wp:effectExtent l="0" t="0" r="1905" b="6350"/>
            <wp:docPr id="2022535571" name="Picture 17"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2535571" name="Picture 17" descr="A close up of a logo&#10;&#10;Description automatically generated"/>
                    <pic:cNvPicPr/>
                  </pic:nvPicPr>
                  <pic:blipFill rotWithShape="1">
                    <a:blip r:embed="rId8" cstate="print">
                      <a:extLst>
                        <a:ext uri="{28A0092B-C50C-407E-A947-70E740481C1C}">
                          <a14:useLocalDpi xmlns:a14="http://schemas.microsoft.com/office/drawing/2010/main" val="0"/>
                        </a:ext>
                      </a:extLst>
                    </a:blip>
                    <a:srcRect t="19313" b="17907"/>
                    <a:stretch/>
                  </pic:blipFill>
                  <pic:spPr bwMode="auto">
                    <a:xfrm>
                      <a:off x="0" y="0"/>
                      <a:ext cx="1793341" cy="566472"/>
                    </a:xfrm>
                    <a:prstGeom prst="rect">
                      <a:avLst/>
                    </a:prstGeom>
                    <a:ln>
                      <a:noFill/>
                    </a:ln>
                    <a:extLst>
                      <a:ext uri="{53640926-AAD7-44D8-BBD7-CCE9431645EC}">
                        <a14:shadowObscured xmlns:a14="http://schemas.microsoft.com/office/drawing/2010/main"/>
                      </a:ext>
                    </a:extLst>
                  </pic:spPr>
                </pic:pic>
              </a:graphicData>
            </a:graphic>
          </wp:inline>
        </w:drawing>
      </w:r>
    </w:p>
    <w:p w14:paraId="1B652BE2" w14:textId="77777777" w:rsidR="001C3BA3" w:rsidRDefault="001C3BA3" w:rsidP="00E63577">
      <w:pPr>
        <w:spacing w:after="0" w:line="240" w:lineRule="auto"/>
        <w:ind w:right="-20"/>
        <w:rPr>
          <w:rFonts w:ascii="Arial" w:eastAsia="Noto Sans SC" w:hAnsi="Arial" w:cs="Arial"/>
          <w:color w:val="000000" w:themeColor="text1"/>
          <w:shd w:val="clear" w:color="auto" w:fill="FFFFFF"/>
        </w:rPr>
      </w:pPr>
    </w:p>
    <w:p w14:paraId="304AE6B3" w14:textId="77777777" w:rsidR="001C3BA3" w:rsidRDefault="001C3BA3" w:rsidP="00E63577">
      <w:pPr>
        <w:spacing w:after="0" w:line="240" w:lineRule="auto"/>
        <w:ind w:right="-20"/>
        <w:rPr>
          <w:rFonts w:ascii="Arial" w:eastAsia="Noto Sans SC" w:hAnsi="Arial" w:cs="Arial"/>
          <w:color w:val="000000" w:themeColor="text1"/>
          <w:shd w:val="clear" w:color="auto" w:fill="FFFFFF"/>
        </w:rPr>
      </w:pPr>
    </w:p>
    <w:p w14:paraId="74B8A2DF" w14:textId="21F51041" w:rsidR="001C3BA3" w:rsidRPr="006A3B85" w:rsidRDefault="001C3BA3" w:rsidP="009E2135">
      <w:pPr>
        <w:spacing w:after="0" w:line="240" w:lineRule="auto"/>
        <w:ind w:right="-20"/>
        <w:jc w:val="center"/>
        <w:rPr>
          <w:rFonts w:ascii="Noto Sans SC" w:eastAsia="Noto Sans SC" w:hAnsi="Noto Sans SC" w:cs="Arial"/>
          <w:b/>
          <w:bCs/>
          <w:color w:val="000000" w:themeColor="text1"/>
          <w:sz w:val="28"/>
          <w:szCs w:val="28"/>
          <w:shd w:val="clear" w:color="auto" w:fill="FFFFFF"/>
        </w:rPr>
      </w:pPr>
      <w:proofErr w:type="gramStart"/>
      <w:r w:rsidRPr="006A3B85">
        <w:rPr>
          <w:rFonts w:ascii="Noto Sans SC" w:eastAsia="Noto Sans SC" w:hAnsi="Noto Sans SC" w:cs="Arial" w:hint="eastAsia"/>
          <w:b/>
          <w:bCs/>
          <w:color w:val="000000" w:themeColor="text1"/>
          <w:sz w:val="28"/>
          <w:szCs w:val="28"/>
          <w:shd w:val="clear" w:color="auto" w:fill="FFFFFF"/>
        </w:rPr>
        <w:t>舒万诺</w:t>
      </w:r>
      <w:proofErr w:type="gramEnd"/>
      <w:r w:rsidRPr="006A3B85">
        <w:rPr>
          <w:rFonts w:ascii="Noto Sans SC" w:eastAsia="Noto Sans SC" w:hAnsi="Noto Sans SC" w:cs="Arial" w:hint="eastAsia"/>
          <w:b/>
          <w:bCs/>
          <w:color w:val="000000" w:themeColor="text1"/>
          <w:sz w:val="28"/>
          <w:szCs w:val="28"/>
          <w:shd w:val="clear" w:color="auto" w:fill="FFFFFF"/>
        </w:rPr>
        <w:t>公司简介</w:t>
      </w:r>
    </w:p>
    <w:p w14:paraId="324556A4" w14:textId="77777777" w:rsidR="001C3BA3" w:rsidRPr="006A3B85" w:rsidRDefault="001C3BA3" w:rsidP="00E63577">
      <w:pPr>
        <w:spacing w:after="0" w:line="240" w:lineRule="auto"/>
        <w:ind w:right="-20"/>
        <w:rPr>
          <w:rFonts w:ascii="Noto Sans SC" w:eastAsia="Noto Sans SC" w:hAnsi="Noto Sans SC" w:cs="Arial"/>
          <w:color w:val="000000" w:themeColor="text1"/>
          <w:shd w:val="clear" w:color="auto" w:fill="FFFFFF"/>
        </w:rPr>
      </w:pPr>
    </w:p>
    <w:p w14:paraId="5C28F69B" w14:textId="2CB6A96F" w:rsidR="00DC5E6A" w:rsidRPr="006A3B85" w:rsidRDefault="00E63577" w:rsidP="00E63577">
      <w:pPr>
        <w:spacing w:after="0" w:line="240" w:lineRule="auto"/>
        <w:ind w:right="-20"/>
        <w:rPr>
          <w:rFonts w:ascii="Noto Sans SC" w:eastAsia="Noto Sans SC" w:hAnsi="Noto Sans SC" w:cs="Arial"/>
          <w:color w:val="060607"/>
          <w:spacing w:val="8"/>
          <w14:ligatures w14:val="none"/>
        </w:rPr>
      </w:pPr>
      <w:proofErr w:type="gramStart"/>
      <w:r w:rsidRPr="006A3B85">
        <w:rPr>
          <w:rFonts w:ascii="Noto Sans SC" w:eastAsia="Noto Sans SC" w:hAnsi="Noto Sans SC" w:cs="Arial"/>
          <w:color w:val="000000" w:themeColor="text1"/>
          <w:shd w:val="clear" w:color="auto" w:fill="FFFFFF"/>
        </w:rPr>
        <w:t>舒万诺</w:t>
      </w:r>
      <w:proofErr w:type="gramEnd"/>
      <w:r w:rsidRPr="006A3B85">
        <w:rPr>
          <w:rFonts w:ascii="Noto Sans SC" w:eastAsia="Noto Sans SC" w:hAnsi="Noto Sans SC" w:cs="Arial"/>
          <w:color w:val="000000" w:themeColor="text1"/>
          <w:shd w:val="clear" w:color="auto" w:fill="FFFFFF"/>
        </w:rPr>
        <w:t>公司</w:t>
      </w:r>
      <w:r w:rsidR="00C75E03" w:rsidRPr="006A3B85">
        <w:rPr>
          <w:rFonts w:ascii="Noto Sans SC" w:eastAsia="Noto Sans SC" w:hAnsi="Noto Sans SC" w:cs="Arial"/>
          <w:color w:val="000000" w:themeColor="text1"/>
          <w:shd w:val="clear" w:color="auto" w:fill="FFFFFF"/>
        </w:rPr>
        <w:t>，</w:t>
      </w:r>
      <w:r w:rsidR="00E60929" w:rsidRPr="006A3B85">
        <w:rPr>
          <w:rFonts w:ascii="Noto Sans SC" w:eastAsia="Noto Sans SC" w:hAnsi="Noto Sans SC" w:cs="Arial"/>
          <w:color w:val="000000" w:themeColor="text1"/>
          <w:shd w:val="clear" w:color="auto" w:fill="FFFFFF"/>
        </w:rPr>
        <w:t>原</w:t>
      </w:r>
      <w:r w:rsidRPr="006A3B85">
        <w:rPr>
          <w:rFonts w:ascii="Noto Sans SC" w:eastAsia="Noto Sans SC" w:hAnsi="Noto Sans SC" w:cs="Arial"/>
          <w:color w:val="000000" w:themeColor="text1"/>
          <w:shd w:val="clear" w:color="auto" w:fill="FFFFFF"/>
        </w:rPr>
        <w:t>3M 医疗健康业务，</w:t>
      </w:r>
      <w:r w:rsidR="004405F2" w:rsidRPr="006A3B85">
        <w:rPr>
          <w:rFonts w:ascii="Noto Sans SC" w:eastAsia="Noto Sans SC" w:hAnsi="Noto Sans SC" w:cs="Arial"/>
          <w:color w:val="000000" w:themeColor="text1"/>
          <w:shd w:val="clear" w:color="auto" w:fill="FFFFFF"/>
        </w:rPr>
        <w:t>于2024年4月正式完成从3M的拆分并在</w:t>
      </w:r>
      <w:proofErr w:type="gramStart"/>
      <w:r w:rsidR="004405F2" w:rsidRPr="006A3B85">
        <w:rPr>
          <w:rFonts w:ascii="Noto Sans SC" w:eastAsia="Noto Sans SC" w:hAnsi="Noto Sans SC" w:cs="Arial"/>
          <w:color w:val="000000" w:themeColor="text1"/>
          <w:shd w:val="clear" w:color="auto" w:fill="FFFFFF"/>
        </w:rPr>
        <w:t>纽</w:t>
      </w:r>
      <w:proofErr w:type="gramEnd"/>
      <w:r w:rsidR="004405F2" w:rsidRPr="006A3B85">
        <w:rPr>
          <w:rFonts w:ascii="Noto Sans SC" w:eastAsia="Noto Sans SC" w:hAnsi="Noto Sans SC" w:cs="Arial"/>
          <w:color w:val="000000" w:themeColor="text1"/>
          <w:shd w:val="clear" w:color="auto" w:fill="FFFFFF"/>
        </w:rPr>
        <w:t>交所上市，成为独立的</w:t>
      </w:r>
      <w:r w:rsidR="00086D63" w:rsidRPr="006A3B85">
        <w:rPr>
          <w:rFonts w:ascii="Noto Sans SC" w:eastAsia="Noto Sans SC" w:hAnsi="Noto Sans SC" w:cs="Arial"/>
          <w:color w:val="000000" w:themeColor="text1"/>
          <w:shd w:val="clear" w:color="auto" w:fill="FFFFFF"/>
        </w:rPr>
        <w:t>全球性</w:t>
      </w:r>
      <w:r w:rsidR="004405F2" w:rsidRPr="006A3B85">
        <w:rPr>
          <w:rFonts w:ascii="Noto Sans SC" w:eastAsia="Noto Sans SC" w:hAnsi="Noto Sans SC" w:cs="Arial"/>
          <w:color w:val="000000" w:themeColor="text1"/>
          <w:shd w:val="clear" w:color="auto" w:fill="FFFFFF"/>
        </w:rPr>
        <w:t>医疗健康公司</w:t>
      </w:r>
      <w:r w:rsidR="495CC4B5" w:rsidRPr="006A3B85">
        <w:rPr>
          <w:rFonts w:ascii="Noto Sans SC" w:eastAsia="Noto Sans SC" w:hAnsi="Noto Sans SC" w:cs="Arial"/>
          <w:color w:val="000000" w:themeColor="text1"/>
          <w:shd w:val="clear" w:color="auto" w:fill="FFFFFF"/>
        </w:rPr>
        <w:t>，</w:t>
      </w:r>
      <w:r w:rsidR="004405F2" w:rsidRPr="006A3B85">
        <w:rPr>
          <w:rFonts w:ascii="Noto Sans SC" w:eastAsia="Noto Sans SC" w:hAnsi="Noto Sans SC" w:cs="Arial"/>
          <w:color w:val="060607"/>
          <w:spacing w:val="8"/>
          <w14:ligatures w14:val="none"/>
        </w:rPr>
        <w:t>专注于解决重大医疗健康挑战</w:t>
      </w:r>
      <w:bookmarkEnd w:id="0"/>
      <w:r w:rsidR="004405F2" w:rsidRPr="006A3B85">
        <w:rPr>
          <w:rFonts w:ascii="Noto Sans SC" w:eastAsia="Noto Sans SC" w:hAnsi="Noto Sans SC" w:cs="Arial"/>
          <w:color w:val="000000" w:themeColor="text1"/>
          <w:shd w:val="clear" w:color="auto" w:fill="FFFFFF"/>
        </w:rPr>
        <w:t>。</w:t>
      </w:r>
    </w:p>
    <w:p w14:paraId="54879211" w14:textId="77777777" w:rsidR="00E63577" w:rsidRPr="006A3B85" w:rsidRDefault="00E63577" w:rsidP="00E63577">
      <w:pPr>
        <w:spacing w:after="0" w:line="240" w:lineRule="auto"/>
        <w:ind w:right="-20"/>
        <w:rPr>
          <w:rFonts w:ascii="Noto Sans SC" w:eastAsia="Noto Sans SC" w:hAnsi="Noto Sans SC" w:cs="Arial"/>
          <w:color w:val="000000" w:themeColor="text1"/>
          <w:shd w:val="clear" w:color="auto" w:fill="FFFFFF"/>
        </w:rPr>
      </w:pPr>
    </w:p>
    <w:p w14:paraId="6442E200" w14:textId="77A24177" w:rsidR="00E63577" w:rsidRPr="006A3B85" w:rsidRDefault="00E63577" w:rsidP="00E63577">
      <w:pPr>
        <w:widowControl/>
        <w:shd w:val="clear" w:color="auto" w:fill="FFFFFF"/>
        <w:spacing w:after="0" w:line="240" w:lineRule="auto"/>
        <w:jc w:val="left"/>
        <w:rPr>
          <w:rFonts w:ascii="Noto Sans SC" w:eastAsia="Noto Sans SC" w:hAnsi="Noto Sans SC" w:cs="Arial"/>
          <w:color w:val="060607"/>
          <w:spacing w:val="8"/>
          <w14:ligatures w14:val="none"/>
        </w:rPr>
      </w:pPr>
      <w:r w:rsidRPr="006A3B85">
        <w:rPr>
          <w:rFonts w:ascii="Noto Sans SC" w:eastAsia="Noto Sans SC" w:hAnsi="Noto Sans SC" w:cs="Arial"/>
          <w:b/>
          <w:bCs/>
          <w:color w:val="060607"/>
          <w:spacing w:val="8"/>
          <w14:ligatures w14:val="none"/>
        </w:rPr>
        <w:t>我们是一家有着70多年历史的新公司。</w:t>
      </w:r>
      <w:r w:rsidRPr="006A3B85">
        <w:rPr>
          <w:rFonts w:ascii="Noto Sans SC" w:eastAsia="Noto Sans SC" w:hAnsi="Noto Sans SC" w:cs="Arial"/>
          <w:color w:val="060607"/>
          <w:spacing w:val="8"/>
          <w14:ligatures w14:val="none"/>
        </w:rPr>
        <w:t>70多年来，</w:t>
      </w:r>
      <w:r w:rsidR="001458C3" w:rsidRPr="006A3B85">
        <w:rPr>
          <w:rFonts w:ascii="Noto Sans SC" w:eastAsia="Noto Sans SC" w:hAnsi="Noto Sans SC" w:cs="Arial" w:hint="eastAsia"/>
          <w:color w:val="000000" w:themeColor="text1"/>
          <w:shd w:val="clear" w:color="auto" w:fill="FFFFFF"/>
        </w:rPr>
        <w:t>我们</w:t>
      </w:r>
      <w:r w:rsidRPr="006A3B85">
        <w:rPr>
          <w:rFonts w:ascii="Noto Sans SC" w:eastAsia="Noto Sans SC" w:hAnsi="Noto Sans SC" w:cs="Arial"/>
          <w:color w:val="060607"/>
          <w:spacing w:val="8"/>
          <w14:ligatures w14:val="none"/>
        </w:rPr>
        <w:t>提供突破性解决方案，解决客户面临的严峻的医疗健康挑战，深受客户信赖。舒万诺</w:t>
      </w:r>
      <w:r w:rsidR="001458C3" w:rsidRPr="006A3B85">
        <w:rPr>
          <w:rFonts w:ascii="Noto Sans SC" w:eastAsia="Noto Sans SC" w:hAnsi="Noto Sans SC" w:cs="Arial" w:hint="eastAsia"/>
          <w:color w:val="060607"/>
          <w:spacing w:val="8"/>
          <w14:ligatures w14:val="none"/>
        </w:rPr>
        <w:t>全新成立后</w:t>
      </w:r>
      <w:r w:rsidRPr="006A3B85">
        <w:rPr>
          <w:rFonts w:ascii="Noto Sans SC" w:eastAsia="Noto Sans SC" w:hAnsi="Noto Sans SC" w:cs="Arial"/>
          <w:color w:val="060607"/>
          <w:spacing w:val="8"/>
          <w14:ligatures w14:val="none"/>
        </w:rPr>
        <w:t>，我们将继续秉承倾听和创新这一传承，致力于实现更好、更高效、更安全的医疗健康，从而改善人们的生活。</w:t>
      </w:r>
    </w:p>
    <w:p w14:paraId="2CF37997" w14:textId="77777777" w:rsidR="00C75E03" w:rsidRPr="006A3B85" w:rsidRDefault="00C75E03" w:rsidP="00E63577">
      <w:pPr>
        <w:widowControl/>
        <w:shd w:val="clear" w:color="auto" w:fill="FFFFFF"/>
        <w:spacing w:after="0" w:line="240" w:lineRule="auto"/>
        <w:jc w:val="left"/>
        <w:rPr>
          <w:rFonts w:ascii="Noto Sans SC" w:eastAsia="Noto Sans SC" w:hAnsi="Noto Sans SC" w:cs="Arial"/>
          <w:color w:val="060607"/>
          <w:spacing w:val="8"/>
          <w14:ligatures w14:val="none"/>
        </w:rPr>
      </w:pPr>
    </w:p>
    <w:p w14:paraId="078D8418" w14:textId="11A76753" w:rsidR="00C75E03" w:rsidRPr="006A3B85" w:rsidRDefault="00C75E03" w:rsidP="00C75E03">
      <w:pPr>
        <w:widowControl/>
        <w:shd w:val="clear" w:color="auto" w:fill="FFFFFF"/>
        <w:spacing w:after="0" w:line="240" w:lineRule="auto"/>
        <w:jc w:val="left"/>
        <w:rPr>
          <w:rFonts w:ascii="Noto Sans SC" w:eastAsia="Noto Sans SC" w:hAnsi="Noto Sans SC" w:cs="Arial"/>
          <w:color w:val="060607"/>
          <w:spacing w:val="8"/>
          <w14:ligatures w14:val="none"/>
        </w:rPr>
      </w:pPr>
      <w:r w:rsidRPr="006A3B85">
        <w:rPr>
          <w:rFonts w:ascii="Noto Sans SC" w:eastAsia="Noto Sans SC" w:hAnsi="Noto Sans SC" w:cs="Arial"/>
          <w:b/>
          <w:bCs/>
          <w:color w:val="060607"/>
          <w:spacing w:val="8"/>
          <w14:ligatures w14:val="none"/>
        </w:rPr>
        <w:t>我们的</w:t>
      </w:r>
      <w:r w:rsidR="007712B4" w:rsidRPr="006A3B85">
        <w:rPr>
          <w:rFonts w:ascii="Noto Sans SC" w:eastAsia="Noto Sans SC" w:hAnsi="Noto Sans SC" w:cs="Arial" w:hint="eastAsia"/>
          <w:b/>
          <w:bCs/>
          <w:color w:val="060607"/>
          <w:spacing w:val="8"/>
          <w14:ligatures w14:val="none"/>
        </w:rPr>
        <w:t>解决方案</w:t>
      </w:r>
      <w:r w:rsidRPr="006A3B85">
        <w:rPr>
          <w:rFonts w:ascii="Noto Sans SC" w:eastAsia="Noto Sans SC" w:hAnsi="Noto Sans SC" w:cs="Arial"/>
          <w:color w:val="060607"/>
          <w:spacing w:val="8"/>
          <w14:ligatures w14:val="none"/>
        </w:rPr>
        <w:t>涵盖医疗外科、齿科解决方案、净化及过滤、健康信息系统四大</w:t>
      </w:r>
      <w:r w:rsidR="000C332E" w:rsidRPr="006A3B85">
        <w:rPr>
          <w:rFonts w:ascii="Noto Sans SC" w:eastAsia="Noto Sans SC" w:hAnsi="Noto Sans SC" w:cs="Arial" w:hint="eastAsia"/>
          <w:color w:val="060607"/>
          <w:spacing w:val="8"/>
          <w14:ligatures w14:val="none"/>
        </w:rPr>
        <w:t>业务</w:t>
      </w:r>
      <w:r w:rsidRPr="006A3B85">
        <w:rPr>
          <w:rFonts w:ascii="Noto Sans SC" w:eastAsia="Noto Sans SC" w:hAnsi="Noto Sans SC" w:cs="Arial"/>
          <w:color w:val="060607"/>
          <w:spacing w:val="8"/>
          <w14:ligatures w14:val="none"/>
        </w:rPr>
        <w:t>领域。</w:t>
      </w:r>
      <w:r w:rsidRPr="006A3B85">
        <w:rPr>
          <w:rFonts w:ascii="Noto Sans SC" w:eastAsia="Noto Sans SC" w:hAnsi="Noto Sans SC" w:cs="Arial"/>
          <w:shd w:val="clear" w:color="auto" w:fill="FFFFFF"/>
        </w:rPr>
        <w:t>2023 年，在舒万诺仍隶属于 3M 时，我们的业务销售额就达到了 82 亿美元。</w:t>
      </w:r>
      <w:r w:rsidRPr="006A3B85">
        <w:rPr>
          <w:rFonts w:ascii="Noto Sans SC" w:eastAsia="Noto Sans SC" w:hAnsi="Noto Sans SC" w:cs="Arial" w:hint="eastAsia"/>
          <w:color w:val="060607"/>
          <w:spacing w:val="8"/>
          <w14:ligatures w14:val="none"/>
        </w:rPr>
        <w:t>我们在健康、材料和数据科学的交叉领域引领创新突破，致力于开发改善患者生活的解决方案，同时协助医疗专业人员更高效地帮助患者。人们及其健康福祉是我们追求的每一项科学进步的核心所在。</w:t>
      </w:r>
    </w:p>
    <w:p w14:paraId="3421963D" w14:textId="77777777" w:rsidR="00C75E03" w:rsidRPr="006A3B85" w:rsidRDefault="00C75E03" w:rsidP="00C75E03">
      <w:pPr>
        <w:widowControl/>
        <w:shd w:val="clear" w:color="auto" w:fill="FFFFFF"/>
        <w:spacing w:after="0" w:line="240" w:lineRule="auto"/>
        <w:jc w:val="left"/>
        <w:rPr>
          <w:rFonts w:ascii="Noto Sans SC" w:eastAsia="Noto Sans SC" w:hAnsi="Noto Sans SC" w:cs="Arial"/>
          <w:color w:val="000000" w:themeColor="text1"/>
        </w:rPr>
      </w:pPr>
    </w:p>
    <w:p w14:paraId="71D6B296" w14:textId="5588712F" w:rsidR="00C75E03" w:rsidRPr="006A3B85" w:rsidRDefault="00C75E03" w:rsidP="00C75E03">
      <w:pPr>
        <w:widowControl/>
        <w:shd w:val="clear" w:color="auto" w:fill="FFFFFF"/>
        <w:spacing w:after="0" w:line="240" w:lineRule="auto"/>
        <w:jc w:val="left"/>
        <w:rPr>
          <w:rFonts w:ascii="Noto Sans SC" w:eastAsia="Noto Sans SC" w:hAnsi="Noto Sans SC" w:cs="Arial"/>
          <w:color w:val="060607"/>
          <w:spacing w:val="8"/>
          <w14:ligatures w14:val="none"/>
        </w:rPr>
      </w:pPr>
      <w:r w:rsidRPr="006A3B85">
        <w:rPr>
          <w:rFonts w:ascii="Noto Sans SC" w:eastAsia="Noto Sans SC" w:hAnsi="Noto Sans SC" w:cs="Arial"/>
          <w:b/>
          <w:bCs/>
          <w:color w:val="060607"/>
          <w:spacing w:val="8"/>
          <w14:ligatures w14:val="none"/>
        </w:rPr>
        <w:t>我们的全球影响力：</w:t>
      </w:r>
      <w:r w:rsidR="008A429F" w:rsidRPr="006A3B85">
        <w:rPr>
          <w:rFonts w:ascii="Noto Sans SC" w:eastAsia="Noto Sans SC" w:hAnsi="Noto Sans SC" w:cs="Arial" w:hint="eastAsia"/>
          <w:color w:val="060607"/>
          <w:spacing w:val="8"/>
          <w14:ligatures w14:val="none"/>
        </w:rPr>
        <w:t>我们</w:t>
      </w:r>
      <w:r w:rsidR="00260038" w:rsidRPr="006A3B85">
        <w:rPr>
          <w:rFonts w:ascii="Noto Sans SC" w:eastAsia="Noto Sans SC" w:hAnsi="Noto Sans SC" w:cs="Arial" w:hint="eastAsia"/>
          <w:color w:val="060607"/>
          <w:spacing w:val="8"/>
          <w14:ligatures w14:val="none"/>
        </w:rPr>
        <w:t>拥有超过</w:t>
      </w:r>
      <w:r w:rsidR="00260038" w:rsidRPr="006A3B85">
        <w:rPr>
          <w:rFonts w:ascii="Noto Sans SC" w:eastAsia="Noto Sans SC" w:hAnsi="Noto Sans SC" w:cs="Arial"/>
          <w:color w:val="060607"/>
          <w:spacing w:val="8"/>
          <w14:ligatures w14:val="none"/>
        </w:rPr>
        <w:t xml:space="preserve"> 22,000 名员工，</w:t>
      </w:r>
      <w:r w:rsidRPr="006A3B85">
        <w:rPr>
          <w:rFonts w:ascii="Noto Sans SC" w:eastAsia="Noto Sans SC" w:hAnsi="Noto Sans SC" w:cs="Arial"/>
          <w:color w:val="060607"/>
          <w:spacing w:val="8"/>
          <w14:ligatures w14:val="none"/>
        </w:rPr>
        <w:t>分布在全球 300 多个办公室和</w:t>
      </w:r>
      <w:r w:rsidR="000C332E" w:rsidRPr="006A3B85">
        <w:rPr>
          <w:rFonts w:ascii="Noto Sans SC" w:eastAsia="Noto Sans SC" w:hAnsi="Noto Sans SC" w:cs="Arial" w:hint="eastAsia"/>
          <w:color w:val="060607"/>
          <w:spacing w:val="8"/>
          <w14:ligatures w14:val="none"/>
        </w:rPr>
        <w:t>工厂</w:t>
      </w:r>
      <w:r w:rsidRPr="006A3B85">
        <w:rPr>
          <w:rFonts w:ascii="Noto Sans SC" w:eastAsia="Noto Sans SC" w:hAnsi="Noto Sans SC" w:cs="Arial"/>
          <w:color w:val="060607"/>
          <w:spacing w:val="8"/>
          <w14:ligatures w14:val="none"/>
        </w:rPr>
        <w:t>，为 90 多个国家和地区的客户提供服务。我们在全球</w:t>
      </w:r>
      <w:r w:rsidR="00260038" w:rsidRPr="006A3B85">
        <w:rPr>
          <w:rFonts w:ascii="Noto Sans SC" w:eastAsia="Noto Sans SC" w:hAnsi="Noto Sans SC" w:cs="Arial" w:hint="eastAsia"/>
          <w:color w:val="060607"/>
          <w:spacing w:val="8"/>
          <w14:ligatures w14:val="none"/>
        </w:rPr>
        <w:t>拥有超过</w:t>
      </w:r>
      <w:r w:rsidR="00260038" w:rsidRPr="006A3B85">
        <w:rPr>
          <w:rFonts w:ascii="Noto Sans SC" w:eastAsia="Noto Sans SC" w:hAnsi="Noto Sans SC" w:cs="Arial"/>
          <w:color w:val="060607"/>
          <w:spacing w:val="8"/>
          <w14:ligatures w14:val="none"/>
        </w:rPr>
        <w:t xml:space="preserve"> 7,300 项专利的自主知识产权</w:t>
      </w:r>
      <w:r w:rsidR="00260038" w:rsidRPr="006A3B85">
        <w:rPr>
          <w:rFonts w:ascii="Noto Sans SC" w:eastAsia="Noto Sans SC" w:hAnsi="Noto Sans SC" w:cs="Arial" w:hint="eastAsia"/>
          <w:color w:val="060607"/>
          <w:spacing w:val="8"/>
          <w14:ligatures w14:val="none"/>
        </w:rPr>
        <w:t>，</w:t>
      </w:r>
      <w:r w:rsidRPr="006A3B85">
        <w:rPr>
          <w:rFonts w:ascii="Noto Sans SC" w:eastAsia="Noto Sans SC" w:hAnsi="Noto Sans SC" w:cs="Arial"/>
          <w:color w:val="060607"/>
          <w:spacing w:val="8"/>
          <w14:ligatures w14:val="none"/>
        </w:rPr>
        <w:t>以及由 2,100 多名专家和技术人员组成的全球研发团队。我们在12个国家</w:t>
      </w:r>
      <w:r w:rsidR="008A429F" w:rsidRPr="006A3B85">
        <w:rPr>
          <w:rFonts w:ascii="Noto Sans SC" w:eastAsia="Noto Sans SC" w:hAnsi="Noto Sans SC" w:cs="Arial" w:hint="eastAsia"/>
          <w:color w:val="060607"/>
          <w:spacing w:val="8"/>
          <w14:ligatures w14:val="none"/>
        </w:rPr>
        <w:t>设立了</w:t>
      </w:r>
      <w:r w:rsidRPr="006A3B85">
        <w:rPr>
          <w:rFonts w:ascii="Noto Sans SC" w:eastAsia="Noto Sans SC" w:hAnsi="Noto Sans SC" w:cs="Arial"/>
          <w:color w:val="060607"/>
          <w:spacing w:val="8"/>
          <w14:ligatures w14:val="none"/>
        </w:rPr>
        <w:t>24个生产基地，</w:t>
      </w:r>
      <w:r w:rsidR="00260038" w:rsidRPr="006A3B85">
        <w:rPr>
          <w:rFonts w:ascii="Noto Sans SC" w:eastAsia="Noto Sans SC" w:hAnsi="Noto Sans SC" w:cs="Arial" w:hint="eastAsia"/>
          <w:color w:val="060607"/>
          <w:spacing w:val="8"/>
          <w14:ligatures w14:val="none"/>
        </w:rPr>
        <w:t>并且与全球超过</w:t>
      </w:r>
      <w:r w:rsidR="00260038" w:rsidRPr="006A3B85">
        <w:rPr>
          <w:rFonts w:ascii="Noto Sans SC" w:eastAsia="Noto Sans SC" w:hAnsi="Noto Sans SC" w:cs="Arial"/>
          <w:color w:val="060607"/>
          <w:spacing w:val="8"/>
          <w14:ligatures w14:val="none"/>
        </w:rPr>
        <w:t xml:space="preserve"> 100,000 </w:t>
      </w:r>
      <w:proofErr w:type="gramStart"/>
      <w:r w:rsidR="00260038" w:rsidRPr="006A3B85">
        <w:rPr>
          <w:rFonts w:ascii="Noto Sans SC" w:eastAsia="Noto Sans SC" w:hAnsi="Noto Sans SC" w:cs="Arial"/>
          <w:color w:val="060607"/>
          <w:spacing w:val="8"/>
          <w14:ligatures w14:val="none"/>
        </w:rPr>
        <w:t>个</w:t>
      </w:r>
      <w:proofErr w:type="gramEnd"/>
      <w:r w:rsidR="00260038" w:rsidRPr="006A3B85">
        <w:rPr>
          <w:rFonts w:ascii="Noto Sans SC" w:eastAsia="Noto Sans SC" w:hAnsi="Noto Sans SC" w:cs="Arial"/>
          <w:color w:val="060607"/>
          <w:spacing w:val="8"/>
          <w14:ligatures w14:val="none"/>
        </w:rPr>
        <w:t>渠道合作伙伴建立了合作关系</w:t>
      </w:r>
      <w:r w:rsidRPr="006A3B85">
        <w:rPr>
          <w:rFonts w:ascii="Noto Sans SC" w:eastAsia="Noto Sans SC" w:hAnsi="Noto Sans SC" w:cs="Arial"/>
          <w:color w:val="060607"/>
          <w:spacing w:val="8"/>
          <w14:ligatures w14:val="none"/>
        </w:rPr>
        <w:t>。</w:t>
      </w:r>
    </w:p>
    <w:p w14:paraId="28A99314" w14:textId="77777777" w:rsidR="007712B4" w:rsidRPr="006A3B85" w:rsidRDefault="007712B4" w:rsidP="00F37372">
      <w:pPr>
        <w:widowControl/>
        <w:shd w:val="clear" w:color="auto" w:fill="FFFFFF"/>
        <w:spacing w:after="0" w:line="240" w:lineRule="auto"/>
        <w:jc w:val="left"/>
        <w:rPr>
          <w:rFonts w:ascii="Noto Sans SC" w:eastAsia="Noto Sans SC" w:hAnsi="Noto Sans SC" w:cs="Arial"/>
          <w:color w:val="FF0000"/>
        </w:rPr>
      </w:pPr>
    </w:p>
    <w:p w14:paraId="42182543" w14:textId="22030879" w:rsidR="007712B4" w:rsidRPr="006A3B85" w:rsidRDefault="007712B4" w:rsidP="007712B4">
      <w:pPr>
        <w:spacing w:after="0" w:line="240" w:lineRule="auto"/>
        <w:ind w:left="-20" w:right="-20"/>
        <w:rPr>
          <w:rFonts w:ascii="Noto Sans SC" w:eastAsia="Noto Sans SC" w:hAnsi="Noto Sans SC" w:cs="Arial"/>
          <w:b/>
          <w:bCs/>
        </w:rPr>
      </w:pPr>
      <w:r w:rsidRPr="4CF2983B">
        <w:rPr>
          <w:rFonts w:ascii="Noto Sans SC" w:eastAsia="Noto Sans SC" w:hAnsi="Noto Sans SC" w:cs="Arial"/>
          <w:b/>
          <w:bCs/>
        </w:rPr>
        <w:t>我们在中国的足迹</w:t>
      </w:r>
      <w:r w:rsidR="002934AA" w:rsidRPr="4CF2983B">
        <w:rPr>
          <w:rFonts w:ascii="Noto Sans SC" w:eastAsia="Noto Sans SC" w:hAnsi="Noto Sans SC" w:cs="Arial"/>
          <w:b/>
          <w:bCs/>
        </w:rPr>
        <w:t>：</w:t>
      </w:r>
      <w:proofErr w:type="gramStart"/>
      <w:r w:rsidRPr="4CF2983B">
        <w:rPr>
          <w:rFonts w:ascii="Noto Sans SC" w:eastAsia="Noto Sans SC" w:hAnsi="Noto Sans SC" w:cs="Arial"/>
        </w:rPr>
        <w:t>舒万诺</w:t>
      </w:r>
      <w:proofErr w:type="gramEnd"/>
      <w:r w:rsidRPr="4CF2983B">
        <w:rPr>
          <w:rFonts w:ascii="Noto Sans SC" w:eastAsia="Noto Sans SC" w:hAnsi="Noto Sans SC" w:cs="Arial"/>
        </w:rPr>
        <w:t>在中国的发展可以追溯到上世纪80年代。</w:t>
      </w:r>
      <w:r w:rsidR="00A0157F" w:rsidRPr="4CF2983B">
        <w:rPr>
          <w:rFonts w:ascii="Noto Sans SC" w:eastAsia="Noto Sans SC" w:hAnsi="Noto Sans SC" w:cs="Arial"/>
        </w:rPr>
        <w:t>目前，</w:t>
      </w:r>
      <w:r w:rsidRPr="4CF2983B">
        <w:rPr>
          <w:rFonts w:ascii="Noto Sans SC" w:eastAsia="Noto Sans SC" w:hAnsi="Noto Sans SC" w:cs="Arial"/>
        </w:rPr>
        <w:t>我们在中国</w:t>
      </w:r>
      <w:r w:rsidR="00260038" w:rsidRPr="4CF2983B">
        <w:rPr>
          <w:rFonts w:ascii="Noto Sans SC" w:eastAsia="Noto Sans SC" w:hAnsi="Noto Sans SC" w:cs="Arial"/>
        </w:rPr>
        <w:t>拥有</w:t>
      </w:r>
      <w:r w:rsidRPr="4CF2983B">
        <w:rPr>
          <w:rFonts w:ascii="Noto Sans SC" w:eastAsia="Noto Sans SC" w:hAnsi="Noto Sans SC" w:cs="Arial"/>
        </w:rPr>
        <w:t>1,000多名员工，业务遍布全国。我们在中国布局了</w:t>
      </w:r>
      <w:r w:rsidR="54AC80FE" w:rsidRPr="4CF2983B">
        <w:rPr>
          <w:rFonts w:ascii="Noto Sans SC" w:eastAsia="Noto Sans SC" w:hAnsi="Noto Sans SC" w:cs="Arial"/>
        </w:rPr>
        <w:t>1个商业总部，</w:t>
      </w:r>
      <w:r w:rsidRPr="4CF2983B">
        <w:rPr>
          <w:rFonts w:ascii="Noto Sans SC" w:eastAsia="Noto Sans SC" w:hAnsi="Noto Sans SC" w:cs="Arial"/>
        </w:rPr>
        <w:t>1个研发中心，2个技术中心， 2个工厂和 3个物流中心。</w:t>
      </w:r>
    </w:p>
    <w:p w14:paraId="335A5C39" w14:textId="77777777" w:rsidR="007712B4" w:rsidRPr="006A3B85" w:rsidRDefault="007712B4" w:rsidP="007712B4">
      <w:pPr>
        <w:spacing w:after="0" w:line="240" w:lineRule="auto"/>
        <w:ind w:right="-20"/>
        <w:rPr>
          <w:rFonts w:ascii="Noto Sans SC" w:eastAsia="Noto Sans SC" w:hAnsi="Noto Sans SC" w:cs="Arial"/>
        </w:rPr>
      </w:pPr>
    </w:p>
    <w:p w14:paraId="2C90CB3A" w14:textId="77777777" w:rsidR="007712B4" w:rsidRPr="006A3B85" w:rsidRDefault="007712B4" w:rsidP="007712B4">
      <w:pPr>
        <w:spacing w:after="0" w:line="240" w:lineRule="auto"/>
        <w:ind w:right="-20"/>
        <w:rPr>
          <w:rFonts w:ascii="Noto Sans SC" w:eastAsia="Noto Sans SC" w:hAnsi="Noto Sans SC" w:cs="Arial"/>
        </w:rPr>
      </w:pPr>
      <w:r w:rsidRPr="006A3B85">
        <w:rPr>
          <w:rFonts w:ascii="Noto Sans SC" w:eastAsia="Noto Sans SC" w:hAnsi="Noto Sans SC" w:cs="Arial" w:hint="eastAsia"/>
        </w:rPr>
        <w:t>我们是</w:t>
      </w:r>
      <w:proofErr w:type="gramStart"/>
      <w:r w:rsidRPr="006A3B85">
        <w:rPr>
          <w:rFonts w:ascii="Noto Sans SC" w:eastAsia="Noto Sans SC" w:hAnsi="Noto Sans SC" w:cs="Arial" w:hint="eastAsia"/>
        </w:rPr>
        <w:t>舒万诺</w:t>
      </w:r>
      <w:proofErr w:type="gramEnd"/>
      <w:r w:rsidRPr="006A3B85">
        <w:rPr>
          <w:rFonts w:ascii="Noto Sans SC" w:eastAsia="Noto Sans SC" w:hAnsi="Noto Sans SC" w:cs="Arial" w:hint="eastAsia"/>
        </w:rPr>
        <w:t>。我们步履不止，为您所需！</w:t>
      </w:r>
    </w:p>
    <w:p w14:paraId="110E1306" w14:textId="77777777" w:rsidR="007712B4" w:rsidRDefault="007712B4" w:rsidP="00F37372">
      <w:pPr>
        <w:widowControl/>
        <w:shd w:val="clear" w:color="auto" w:fill="FFFFFF"/>
        <w:spacing w:after="0" w:line="240" w:lineRule="auto"/>
        <w:jc w:val="left"/>
        <w:rPr>
          <w:rFonts w:ascii="Arial" w:eastAsia="Noto Sans SC" w:hAnsi="Arial" w:cs="Arial"/>
          <w:color w:val="FF0000"/>
        </w:rPr>
      </w:pPr>
    </w:p>
    <w:p w14:paraId="7C6C488E" w14:textId="4E8EBE47" w:rsidR="001C3BA3" w:rsidRDefault="001C3BA3">
      <w:pPr>
        <w:widowControl/>
        <w:jc w:val="left"/>
        <w:rPr>
          <w:rFonts w:ascii="Arial" w:eastAsia="Noto Sans SC" w:hAnsi="Arial" w:cs="Arial"/>
          <w:spacing w:val="8"/>
          <w14:ligatures w14:val="none"/>
        </w:rPr>
      </w:pPr>
      <w:r>
        <w:rPr>
          <w:rFonts w:ascii="Arial" w:eastAsia="Noto Sans SC" w:hAnsi="Arial" w:cs="Arial"/>
          <w:spacing w:val="8"/>
          <w14:ligatures w14:val="none"/>
        </w:rPr>
        <w:br w:type="page"/>
      </w:r>
    </w:p>
    <w:p w14:paraId="552684AE" w14:textId="1AD98F6C" w:rsidR="007712B4" w:rsidRDefault="009E2135" w:rsidP="007712B4">
      <w:pPr>
        <w:widowControl/>
        <w:shd w:val="clear" w:color="auto" w:fill="FFFFFF"/>
        <w:spacing w:after="0" w:line="240" w:lineRule="auto"/>
        <w:jc w:val="left"/>
        <w:rPr>
          <w:rFonts w:ascii="Arial" w:eastAsia="Noto Sans SC" w:hAnsi="Arial" w:cs="Arial"/>
          <w:spacing w:val="8"/>
          <w14:ligatures w14:val="none"/>
        </w:rPr>
      </w:pPr>
      <w:r>
        <w:rPr>
          <w:rFonts w:ascii="Arial" w:hAnsi="Arial" w:cs="Arial"/>
          <w:b/>
          <w:bCs/>
          <w:noProof/>
          <w:color w:val="01332B"/>
          <w:sz w:val="20"/>
          <w:szCs w:val="20"/>
        </w:rPr>
        <w:lastRenderedPageBreak/>
        <w:drawing>
          <wp:inline distT="0" distB="0" distL="0" distR="0" wp14:anchorId="275FD15E" wp14:editId="21EFC04B">
            <wp:extent cx="1789156" cy="565150"/>
            <wp:effectExtent l="0" t="0" r="1905" b="6350"/>
            <wp:docPr id="1460694583" name="Picture 17"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2535571" name="Picture 17" descr="A close up of a logo&#10;&#10;Description automatically generated"/>
                    <pic:cNvPicPr/>
                  </pic:nvPicPr>
                  <pic:blipFill rotWithShape="1">
                    <a:blip r:embed="rId8" cstate="print">
                      <a:extLst>
                        <a:ext uri="{28A0092B-C50C-407E-A947-70E740481C1C}">
                          <a14:useLocalDpi xmlns:a14="http://schemas.microsoft.com/office/drawing/2010/main" val="0"/>
                        </a:ext>
                      </a:extLst>
                    </a:blip>
                    <a:srcRect t="19313" b="17907"/>
                    <a:stretch/>
                  </pic:blipFill>
                  <pic:spPr bwMode="auto">
                    <a:xfrm>
                      <a:off x="0" y="0"/>
                      <a:ext cx="1793341" cy="566472"/>
                    </a:xfrm>
                    <a:prstGeom prst="rect">
                      <a:avLst/>
                    </a:prstGeom>
                    <a:ln>
                      <a:noFill/>
                    </a:ln>
                    <a:extLst>
                      <a:ext uri="{53640926-AAD7-44D8-BBD7-CCE9431645EC}">
                        <a14:shadowObscured xmlns:a14="http://schemas.microsoft.com/office/drawing/2010/main"/>
                      </a:ext>
                    </a:extLst>
                  </pic:spPr>
                </pic:pic>
              </a:graphicData>
            </a:graphic>
          </wp:inline>
        </w:drawing>
      </w:r>
    </w:p>
    <w:p w14:paraId="67CFCA8B" w14:textId="77777777" w:rsidR="001C3BA3" w:rsidRDefault="001C3BA3" w:rsidP="001C3BA3">
      <w:pPr>
        <w:widowControl/>
        <w:shd w:val="clear" w:color="auto" w:fill="FFFFFF"/>
        <w:spacing w:after="0" w:line="240" w:lineRule="auto"/>
        <w:jc w:val="center"/>
        <w:rPr>
          <w:rFonts w:ascii="Arial" w:eastAsia="Noto Sans SC" w:hAnsi="Arial" w:cs="Arial"/>
          <w:b/>
          <w:bCs/>
          <w:spacing w:val="8"/>
          <w:sz w:val="28"/>
          <w:szCs w:val="28"/>
          <w14:ligatures w14:val="none"/>
        </w:rPr>
      </w:pPr>
    </w:p>
    <w:p w14:paraId="2D997E5D" w14:textId="77777777" w:rsidR="001C3BA3" w:rsidRDefault="001C3BA3" w:rsidP="001C3BA3">
      <w:pPr>
        <w:widowControl/>
        <w:shd w:val="clear" w:color="auto" w:fill="FFFFFF"/>
        <w:spacing w:after="0" w:line="240" w:lineRule="auto"/>
        <w:jc w:val="center"/>
        <w:rPr>
          <w:rFonts w:ascii="Arial" w:eastAsia="Noto Sans SC" w:hAnsi="Arial" w:cs="Arial"/>
          <w:b/>
          <w:bCs/>
          <w:spacing w:val="8"/>
          <w:sz w:val="28"/>
          <w:szCs w:val="28"/>
          <w14:ligatures w14:val="none"/>
        </w:rPr>
      </w:pPr>
    </w:p>
    <w:p w14:paraId="197A6CB4" w14:textId="448140A3" w:rsidR="001C3BA3" w:rsidRPr="001C3BA3" w:rsidRDefault="001C3BA3" w:rsidP="001C3BA3">
      <w:pPr>
        <w:widowControl/>
        <w:shd w:val="clear" w:color="auto" w:fill="FFFFFF"/>
        <w:spacing w:after="0" w:line="240" w:lineRule="auto"/>
        <w:jc w:val="left"/>
        <w:rPr>
          <w:rFonts w:ascii="Arial" w:eastAsia="Noto Sans SC" w:hAnsi="Arial" w:cs="Arial"/>
          <w:b/>
          <w:bCs/>
          <w:spacing w:val="8"/>
          <w:sz w:val="28"/>
          <w:szCs w:val="28"/>
          <w14:ligatures w14:val="none"/>
        </w:rPr>
      </w:pPr>
      <w:r w:rsidRPr="001C3BA3">
        <w:rPr>
          <w:rFonts w:ascii="Arial" w:eastAsia="Noto Sans SC" w:hAnsi="Arial" w:cs="Arial" w:hint="eastAsia"/>
          <w:b/>
          <w:bCs/>
          <w:spacing w:val="8"/>
          <w:sz w:val="28"/>
          <w:szCs w:val="28"/>
          <w14:ligatures w14:val="none"/>
        </w:rPr>
        <w:t>Solventum Company Overview</w:t>
      </w:r>
    </w:p>
    <w:p w14:paraId="5337E323" w14:textId="77777777" w:rsidR="001C3BA3" w:rsidRDefault="001C3BA3" w:rsidP="007712B4">
      <w:pPr>
        <w:widowControl/>
        <w:shd w:val="clear" w:color="auto" w:fill="FFFFFF"/>
        <w:spacing w:after="0" w:line="240" w:lineRule="auto"/>
        <w:jc w:val="left"/>
        <w:rPr>
          <w:rFonts w:ascii="Arial" w:eastAsia="Noto Sans SC" w:hAnsi="Arial" w:cs="Arial"/>
          <w:spacing w:val="8"/>
          <w14:ligatures w14:val="none"/>
        </w:rPr>
      </w:pPr>
    </w:p>
    <w:p w14:paraId="0D9EF18D" w14:textId="77777777" w:rsidR="001C3BA3" w:rsidRDefault="001C3BA3" w:rsidP="007712B4">
      <w:pPr>
        <w:widowControl/>
        <w:shd w:val="clear" w:color="auto" w:fill="FFFFFF"/>
        <w:spacing w:after="0" w:line="240" w:lineRule="auto"/>
        <w:jc w:val="left"/>
        <w:rPr>
          <w:rFonts w:ascii="Arial" w:eastAsia="Noto Sans SC" w:hAnsi="Arial" w:cs="Arial"/>
          <w:spacing w:val="8"/>
          <w14:ligatures w14:val="none"/>
        </w:rPr>
      </w:pPr>
    </w:p>
    <w:p w14:paraId="1E865ACF" w14:textId="49D145B7" w:rsidR="007712B4" w:rsidRPr="00A0157F" w:rsidRDefault="007712B4" w:rsidP="6E93ECB7">
      <w:pPr>
        <w:widowControl/>
        <w:shd w:val="clear" w:color="auto" w:fill="FFFFFF" w:themeFill="background1"/>
        <w:spacing w:after="0" w:line="240" w:lineRule="auto"/>
        <w:jc w:val="left"/>
        <w:rPr>
          <w:rFonts w:ascii="Arial" w:eastAsia="Noto Sans SC" w:hAnsi="Arial" w:cs="Arial"/>
          <w:spacing w:val="8"/>
          <w14:ligatures w14:val="none"/>
        </w:rPr>
      </w:pPr>
      <w:r w:rsidRPr="00A0157F">
        <w:rPr>
          <w:rFonts w:ascii="Arial" w:eastAsia="Noto Sans SC" w:hAnsi="Arial" w:cs="Arial"/>
          <w:spacing w:val="8"/>
          <w14:ligatures w14:val="none"/>
        </w:rPr>
        <w:t>Solventum, formerly 3M Health Care Business, became an independent and NYSE publicly traded global healthcare company after spinning off from 3M in April 2024. Solventum focuses on solving big health care challenges.</w:t>
      </w:r>
    </w:p>
    <w:p w14:paraId="23568859" w14:textId="77777777" w:rsidR="007712B4" w:rsidRPr="00A0157F" w:rsidRDefault="007712B4" w:rsidP="007712B4">
      <w:pPr>
        <w:widowControl/>
        <w:shd w:val="clear" w:color="auto" w:fill="FFFFFF"/>
        <w:spacing w:after="0" w:line="240" w:lineRule="auto"/>
        <w:jc w:val="left"/>
        <w:rPr>
          <w:rFonts w:ascii="Arial" w:eastAsia="Noto Sans SC" w:hAnsi="Arial" w:cs="Arial"/>
          <w:spacing w:val="8"/>
          <w14:ligatures w14:val="none"/>
        </w:rPr>
      </w:pPr>
    </w:p>
    <w:p w14:paraId="49B98D4E" w14:textId="77777777" w:rsidR="007712B4" w:rsidRPr="00A0157F" w:rsidRDefault="007712B4" w:rsidP="007712B4">
      <w:pPr>
        <w:widowControl/>
        <w:shd w:val="clear" w:color="auto" w:fill="FFFFFF"/>
        <w:spacing w:after="0" w:line="240" w:lineRule="auto"/>
        <w:jc w:val="left"/>
        <w:rPr>
          <w:rFonts w:ascii="Arial" w:eastAsia="Noto Sans SC" w:hAnsi="Arial" w:cs="Arial"/>
          <w:spacing w:val="8"/>
          <w14:ligatures w14:val="none"/>
        </w:rPr>
      </w:pPr>
      <w:r w:rsidRPr="00A0157F">
        <w:rPr>
          <w:rFonts w:ascii="Arial" w:eastAsia="Noto Sans SC" w:hAnsi="Arial" w:cs="Arial"/>
          <w:b/>
          <w:bCs/>
          <w:spacing w:val="8"/>
          <w14:ligatures w14:val="none"/>
        </w:rPr>
        <w:t>We are a new company rooted in a 70-year history</w:t>
      </w:r>
      <w:r w:rsidRPr="00A0157F">
        <w:rPr>
          <w:rFonts w:ascii="Arial" w:eastAsia="Noto Sans SC" w:hAnsi="Arial" w:cs="Arial"/>
          <w:spacing w:val="8"/>
          <w14:ligatures w14:val="none"/>
        </w:rPr>
        <w:t>. For more than 70 years, you’ve trusted us for breakthrough solutions to your toughest healthcare challenges. Today, we’re carrying that legacy of listening and innovating forward with the new independent healthcare company, Solventum, where we enable better, smarter, safer healthcare to improve lives.</w:t>
      </w:r>
    </w:p>
    <w:p w14:paraId="6E6ED468" w14:textId="77777777" w:rsidR="007712B4" w:rsidRPr="00A0157F" w:rsidRDefault="007712B4" w:rsidP="007712B4">
      <w:pPr>
        <w:widowControl/>
        <w:shd w:val="clear" w:color="auto" w:fill="FFFFFF"/>
        <w:spacing w:after="0" w:line="240" w:lineRule="auto"/>
        <w:jc w:val="left"/>
        <w:rPr>
          <w:rFonts w:ascii="Arial" w:eastAsia="Noto Sans SC" w:hAnsi="Arial" w:cs="Arial"/>
          <w:color w:val="060607"/>
          <w:spacing w:val="8"/>
          <w14:ligatures w14:val="none"/>
        </w:rPr>
      </w:pPr>
    </w:p>
    <w:p w14:paraId="2CD78947" w14:textId="77777777" w:rsidR="007712B4" w:rsidRPr="00A0157F" w:rsidRDefault="007712B4" w:rsidP="007712B4">
      <w:pPr>
        <w:widowControl/>
        <w:shd w:val="clear" w:color="auto" w:fill="FFFFFF"/>
        <w:spacing w:after="0" w:line="240" w:lineRule="auto"/>
        <w:jc w:val="left"/>
        <w:rPr>
          <w:rStyle w:val="normaltextrun"/>
          <w:rFonts w:ascii="Arial" w:hAnsi="Arial" w:cs="Arial"/>
          <w:shd w:val="clear" w:color="auto" w:fill="FFFFFF"/>
        </w:rPr>
      </w:pPr>
      <w:r w:rsidRPr="00A0157F">
        <w:rPr>
          <w:rFonts w:ascii="Arial" w:hAnsi="Arial" w:cs="Arial"/>
          <w:b/>
          <w:bCs/>
        </w:rPr>
        <w:t>Our solutions</w:t>
      </w:r>
      <w:r w:rsidRPr="00A0157F">
        <w:rPr>
          <w:rFonts w:ascii="Arial" w:hAnsi="Arial" w:cs="Arial"/>
        </w:rPr>
        <w:t xml:space="preserve"> span across four business segments – Medical Surgical, Dental Solutions, Health Information Systems and Purification and Filtration. </w:t>
      </w:r>
      <w:r w:rsidRPr="00A0157F">
        <w:rPr>
          <w:rFonts w:ascii="Arial" w:hAnsi="Arial" w:cs="Arial"/>
          <w:shd w:val="clear" w:color="auto" w:fill="FFFFFF"/>
        </w:rPr>
        <w:t xml:space="preserve">We had a business revenue of $8.2 billion in 2023 while part of 3M. </w:t>
      </w:r>
      <w:r w:rsidRPr="00A0157F">
        <w:rPr>
          <w:rStyle w:val="normaltextrun"/>
          <w:rFonts w:ascii="Arial" w:eastAsia="SimSun" w:hAnsi="Arial" w:cs="Arial"/>
          <w:color w:val="000000"/>
        </w:rPr>
        <w:t xml:space="preserve">By pioneering game-changing innovations at the intersection of health, material, and data science, we’re advancing solutions that change patients’ lives for the better — while enabling </w:t>
      </w:r>
      <w:r w:rsidRPr="00A0157F">
        <w:rPr>
          <w:rStyle w:val="normaltextrun"/>
          <w:rFonts w:ascii="Arial" w:eastAsia="SimSun" w:hAnsi="Arial" w:cs="Arial"/>
        </w:rPr>
        <w:t>healthcare professionals to perform at their best. Because people, and their wellbeing, are at the heart of every scientific advancement we pursue.</w:t>
      </w:r>
    </w:p>
    <w:p w14:paraId="0370EED0" w14:textId="77777777" w:rsidR="007712B4" w:rsidRPr="00A0157F" w:rsidRDefault="007712B4" w:rsidP="00F37372">
      <w:pPr>
        <w:widowControl/>
        <w:shd w:val="clear" w:color="auto" w:fill="FFFFFF"/>
        <w:spacing w:after="0" w:line="240" w:lineRule="auto"/>
        <w:jc w:val="left"/>
        <w:rPr>
          <w:rFonts w:ascii="Arial" w:eastAsia="Noto Sans SC" w:hAnsi="Arial" w:cs="Arial"/>
        </w:rPr>
      </w:pPr>
    </w:p>
    <w:p w14:paraId="0D5732A4" w14:textId="675B29DE" w:rsidR="00F37372" w:rsidRPr="00F37372" w:rsidRDefault="00F37372" w:rsidP="009D2C85">
      <w:pPr>
        <w:widowControl/>
        <w:shd w:val="clear" w:color="auto" w:fill="FFFFFF"/>
        <w:spacing w:after="0" w:line="240" w:lineRule="auto"/>
        <w:jc w:val="left"/>
        <w:rPr>
          <w:rFonts w:ascii="Arial" w:eastAsia="Noto Sans SC" w:hAnsi="Arial" w:cs="Arial"/>
        </w:rPr>
      </w:pPr>
      <w:r w:rsidRPr="00A0157F">
        <w:rPr>
          <w:rFonts w:ascii="Arial" w:eastAsia="Noto Sans SC" w:hAnsi="Arial" w:cs="Arial"/>
          <w:b/>
          <w:bCs/>
        </w:rPr>
        <w:t>Our Global Impact</w:t>
      </w:r>
      <w:r w:rsidRPr="00A0157F">
        <w:rPr>
          <w:rFonts w:ascii="Arial" w:eastAsia="Noto Sans SC" w:hAnsi="Arial" w:cs="Arial"/>
        </w:rPr>
        <w:t>:</w:t>
      </w:r>
      <w:r w:rsidR="007712B4" w:rsidRPr="00A0157F">
        <w:rPr>
          <w:rFonts w:ascii="Arial" w:eastAsia="Noto Sans SC" w:hAnsi="Arial" w:cs="Arial"/>
        </w:rPr>
        <w:t xml:space="preserve"> </w:t>
      </w:r>
      <w:r w:rsidRPr="00A0157F">
        <w:rPr>
          <w:rFonts w:ascii="Arial" w:eastAsia="Noto Sans SC" w:hAnsi="Arial" w:cs="Arial"/>
        </w:rPr>
        <w:t xml:space="preserve">Solventum has over 22,000 employees in more than 300 offices and facilities around the world, serving customers in more than 90 countries and regions. </w:t>
      </w:r>
      <w:r w:rsidR="009D2C85" w:rsidRPr="00A0157F">
        <w:rPr>
          <w:rFonts w:ascii="Arial" w:eastAsia="Noto Sans SC" w:hAnsi="Arial" w:cs="Arial"/>
        </w:rPr>
        <w:t>We hold over 7,300 patents issued globally with proprietary intellectual property rights and have a global R&amp;D team consisting of over 2,100 members. We operate 24 manufacturing sites in 12 countries and have over 100,000 channel partners globally.</w:t>
      </w:r>
    </w:p>
    <w:p w14:paraId="51483AEE" w14:textId="77777777" w:rsidR="00424BC9" w:rsidRPr="00A0157F" w:rsidRDefault="00424BC9" w:rsidP="00424BC9">
      <w:pPr>
        <w:widowControl/>
        <w:shd w:val="clear" w:color="auto" w:fill="FFFFFF"/>
        <w:spacing w:after="0" w:line="240" w:lineRule="auto"/>
        <w:jc w:val="left"/>
        <w:rPr>
          <w:rFonts w:ascii="Arial" w:eastAsia="Noto Sans SC" w:hAnsi="Arial" w:cs="Arial"/>
        </w:rPr>
      </w:pPr>
    </w:p>
    <w:p w14:paraId="23C7C988" w14:textId="203BDF86" w:rsidR="00424BC9" w:rsidRPr="00A0157F" w:rsidRDefault="00424BC9" w:rsidP="4CF2983B">
      <w:pPr>
        <w:widowControl/>
        <w:shd w:val="clear" w:color="auto" w:fill="FFFFFF" w:themeFill="background1"/>
        <w:spacing w:after="0" w:line="240" w:lineRule="auto"/>
        <w:jc w:val="left"/>
        <w:rPr>
          <w:rFonts w:ascii="Arial" w:eastAsia="Noto Sans SC" w:hAnsi="Arial" w:cs="Arial"/>
        </w:rPr>
      </w:pPr>
      <w:r w:rsidRPr="4CF2983B">
        <w:rPr>
          <w:rFonts w:ascii="Arial" w:eastAsia="Noto Sans SC" w:hAnsi="Arial" w:cs="Arial"/>
          <w:b/>
          <w:bCs/>
        </w:rPr>
        <w:t xml:space="preserve">Our </w:t>
      </w:r>
      <w:r w:rsidR="00260038" w:rsidRPr="4CF2983B">
        <w:rPr>
          <w:rFonts w:ascii="Arial" w:eastAsia="Noto Sans SC" w:hAnsi="Arial" w:cs="Arial"/>
          <w:b/>
          <w:bCs/>
        </w:rPr>
        <w:t xml:space="preserve">footprint </w:t>
      </w:r>
      <w:r w:rsidRPr="4CF2983B">
        <w:rPr>
          <w:rFonts w:ascii="Arial" w:eastAsia="Noto Sans SC" w:hAnsi="Arial" w:cs="Arial"/>
          <w:b/>
          <w:bCs/>
        </w:rPr>
        <w:t>in China</w:t>
      </w:r>
      <w:r w:rsidRPr="4CF2983B">
        <w:rPr>
          <w:rFonts w:ascii="Arial" w:eastAsia="Noto Sans SC" w:hAnsi="Arial" w:cs="Arial"/>
        </w:rPr>
        <w:t>:</w:t>
      </w:r>
      <w:r w:rsidR="007712B4" w:rsidRPr="4CF2983B">
        <w:rPr>
          <w:rFonts w:ascii="Arial" w:eastAsia="Noto Sans SC" w:hAnsi="Arial" w:cs="Arial"/>
        </w:rPr>
        <w:t xml:space="preserve"> </w:t>
      </w:r>
      <w:proofErr w:type="spellStart"/>
      <w:r w:rsidRPr="4CF2983B">
        <w:rPr>
          <w:rFonts w:ascii="Arial" w:eastAsia="Noto Sans SC" w:hAnsi="Arial" w:cs="Arial"/>
        </w:rPr>
        <w:t>Solventum’s</w:t>
      </w:r>
      <w:proofErr w:type="spellEnd"/>
      <w:r w:rsidRPr="4CF2983B">
        <w:rPr>
          <w:rFonts w:ascii="Arial" w:eastAsia="Noto Sans SC" w:hAnsi="Arial" w:cs="Arial"/>
        </w:rPr>
        <w:t xml:space="preserve"> development in China </w:t>
      </w:r>
      <w:proofErr w:type="gramStart"/>
      <w:r w:rsidRPr="4CF2983B">
        <w:rPr>
          <w:rFonts w:ascii="Arial" w:eastAsia="Noto Sans SC" w:hAnsi="Arial" w:cs="Arial"/>
        </w:rPr>
        <w:t>dates back to</w:t>
      </w:r>
      <w:proofErr w:type="gramEnd"/>
      <w:r w:rsidRPr="4CF2983B">
        <w:rPr>
          <w:rFonts w:ascii="Arial" w:eastAsia="Noto Sans SC" w:hAnsi="Arial" w:cs="Arial"/>
        </w:rPr>
        <w:t xml:space="preserve"> the 1980s. We currently have over 1,000 employees in China</w:t>
      </w:r>
      <w:r w:rsidR="0033416C" w:rsidRPr="4CF2983B">
        <w:rPr>
          <w:rFonts w:ascii="Arial" w:eastAsia="Noto Sans SC" w:hAnsi="Arial" w:cs="Arial"/>
        </w:rPr>
        <w:t xml:space="preserve"> </w:t>
      </w:r>
      <w:r w:rsidRPr="4CF2983B">
        <w:rPr>
          <w:rFonts w:ascii="Arial" w:eastAsia="Noto Sans SC" w:hAnsi="Arial" w:cs="Arial"/>
        </w:rPr>
        <w:t xml:space="preserve">with operations nationwide. </w:t>
      </w:r>
      <w:r w:rsidR="00260038" w:rsidRPr="4CF2983B">
        <w:rPr>
          <w:rFonts w:ascii="Arial" w:eastAsia="Noto Sans SC" w:hAnsi="Arial" w:cs="Arial"/>
        </w:rPr>
        <w:t xml:space="preserve">We have established </w:t>
      </w:r>
      <w:r w:rsidR="4EFDA7E3" w:rsidRPr="4CF2983B">
        <w:rPr>
          <w:rFonts w:ascii="Arial" w:eastAsia="Noto Sans SC" w:hAnsi="Arial" w:cs="Arial"/>
        </w:rPr>
        <w:t xml:space="preserve">one General Office, </w:t>
      </w:r>
      <w:r w:rsidRPr="4CF2983B">
        <w:rPr>
          <w:rFonts w:ascii="Arial" w:eastAsia="Noto Sans SC" w:hAnsi="Arial" w:cs="Arial"/>
        </w:rPr>
        <w:t xml:space="preserve">one </w:t>
      </w:r>
      <w:r w:rsidR="0033416C" w:rsidRPr="4CF2983B">
        <w:rPr>
          <w:rFonts w:ascii="Arial" w:eastAsia="Noto Sans SC" w:hAnsi="Arial" w:cs="Arial"/>
        </w:rPr>
        <w:t>R&amp;D</w:t>
      </w:r>
      <w:r w:rsidRPr="4CF2983B">
        <w:rPr>
          <w:rFonts w:ascii="Arial" w:eastAsia="Noto Sans SC" w:hAnsi="Arial" w:cs="Arial"/>
        </w:rPr>
        <w:t xml:space="preserve"> </w:t>
      </w:r>
      <w:r w:rsidR="00260038" w:rsidRPr="4CF2983B">
        <w:rPr>
          <w:rFonts w:ascii="Arial" w:eastAsia="Noto Sans SC" w:hAnsi="Arial" w:cs="Arial"/>
        </w:rPr>
        <w:t>c</w:t>
      </w:r>
      <w:r w:rsidRPr="4CF2983B">
        <w:rPr>
          <w:rFonts w:ascii="Arial" w:eastAsia="Noto Sans SC" w:hAnsi="Arial" w:cs="Arial"/>
        </w:rPr>
        <w:t xml:space="preserve">enter, two technical centers, two </w:t>
      </w:r>
      <w:r w:rsidR="0033416C" w:rsidRPr="4CF2983B">
        <w:rPr>
          <w:rFonts w:ascii="Arial" w:eastAsia="Noto Sans SC" w:hAnsi="Arial" w:cs="Arial"/>
        </w:rPr>
        <w:t>manufacturing sites</w:t>
      </w:r>
      <w:r w:rsidRPr="4CF2983B">
        <w:rPr>
          <w:rFonts w:ascii="Arial" w:eastAsia="Noto Sans SC" w:hAnsi="Arial" w:cs="Arial"/>
        </w:rPr>
        <w:t xml:space="preserve">, and three </w:t>
      </w:r>
      <w:r w:rsidR="00260038" w:rsidRPr="4CF2983B">
        <w:rPr>
          <w:rFonts w:ascii="Arial" w:eastAsia="Noto Sans SC" w:hAnsi="Arial" w:cs="Arial"/>
        </w:rPr>
        <w:t>d</w:t>
      </w:r>
      <w:r w:rsidR="0033416C" w:rsidRPr="4CF2983B">
        <w:rPr>
          <w:rFonts w:ascii="Arial" w:eastAsia="Noto Sans SC" w:hAnsi="Arial" w:cs="Arial"/>
        </w:rPr>
        <w:t>istribution</w:t>
      </w:r>
      <w:r w:rsidRPr="4CF2983B">
        <w:rPr>
          <w:rFonts w:ascii="Arial" w:eastAsia="Noto Sans SC" w:hAnsi="Arial" w:cs="Arial"/>
        </w:rPr>
        <w:t xml:space="preserve"> </w:t>
      </w:r>
      <w:r w:rsidR="00260038" w:rsidRPr="4CF2983B">
        <w:rPr>
          <w:rFonts w:ascii="Arial" w:eastAsia="Noto Sans SC" w:hAnsi="Arial" w:cs="Arial"/>
        </w:rPr>
        <w:t>c</w:t>
      </w:r>
      <w:r w:rsidRPr="4CF2983B">
        <w:rPr>
          <w:rFonts w:ascii="Arial" w:eastAsia="Noto Sans SC" w:hAnsi="Arial" w:cs="Arial"/>
        </w:rPr>
        <w:t>enters</w:t>
      </w:r>
      <w:r w:rsidR="00260038" w:rsidRPr="4CF2983B">
        <w:rPr>
          <w:rFonts w:ascii="Arial" w:eastAsia="Noto Sans SC" w:hAnsi="Arial" w:cs="Arial"/>
        </w:rPr>
        <w:t xml:space="preserve"> in China</w:t>
      </w:r>
      <w:r w:rsidRPr="4CF2983B">
        <w:rPr>
          <w:rFonts w:ascii="Arial" w:eastAsia="Noto Sans SC" w:hAnsi="Arial" w:cs="Arial"/>
        </w:rPr>
        <w:t>.</w:t>
      </w:r>
    </w:p>
    <w:p w14:paraId="1578322B" w14:textId="77777777" w:rsidR="00C75E03" w:rsidRPr="00A0157F" w:rsidRDefault="00C75E03" w:rsidP="004405F2">
      <w:pPr>
        <w:spacing w:after="0" w:line="240" w:lineRule="auto"/>
        <w:ind w:right="-20"/>
        <w:rPr>
          <w:rFonts w:ascii="Arial" w:eastAsia="Noto Sans SC" w:hAnsi="Arial" w:cs="Arial"/>
        </w:rPr>
      </w:pPr>
    </w:p>
    <w:p w14:paraId="791DEFBE" w14:textId="3A7E2C59" w:rsidR="00E6599D" w:rsidRPr="00A0157F" w:rsidRDefault="00E6599D" w:rsidP="004405F2">
      <w:pPr>
        <w:spacing w:after="0" w:line="240" w:lineRule="auto"/>
        <w:ind w:right="-20"/>
        <w:rPr>
          <w:rFonts w:ascii="Arial" w:eastAsia="Noto Sans SC" w:hAnsi="Arial" w:cs="Arial"/>
        </w:rPr>
      </w:pPr>
      <w:r w:rsidRPr="00A0157F">
        <w:rPr>
          <w:rFonts w:ascii="Arial" w:eastAsia="Noto Sans SC" w:hAnsi="Arial" w:cs="Arial"/>
        </w:rPr>
        <w:t xml:space="preserve">We are Solventum. We never stop solving for you. </w:t>
      </w:r>
    </w:p>
    <w:p w14:paraId="40589251" w14:textId="77777777" w:rsidR="00E6599D" w:rsidRDefault="00E6599D" w:rsidP="004405F2">
      <w:pPr>
        <w:spacing w:after="0" w:line="240" w:lineRule="auto"/>
        <w:ind w:right="-20"/>
        <w:rPr>
          <w:rFonts w:ascii="Arial" w:eastAsia="Noto Sans SC" w:hAnsi="Arial" w:cs="Arial"/>
        </w:rPr>
      </w:pPr>
    </w:p>
    <w:p w14:paraId="4EDD418D" w14:textId="14C5BE88" w:rsidR="00E63577" w:rsidRPr="004405F2" w:rsidRDefault="00E6599D" w:rsidP="004405F2">
      <w:pPr>
        <w:widowControl/>
        <w:shd w:val="clear" w:color="auto" w:fill="FFFFFF"/>
        <w:spacing w:after="0" w:line="240" w:lineRule="auto"/>
        <w:jc w:val="left"/>
        <w:rPr>
          <w:rFonts w:ascii="Arial" w:eastAsia="Noto Sans SC" w:hAnsi="Arial" w:cs="Arial"/>
          <w:color w:val="060607"/>
          <w:spacing w:val="8"/>
          <w14:ligatures w14:val="none"/>
        </w:rPr>
      </w:pPr>
      <w:r>
        <w:rPr>
          <w:rFonts w:ascii="Arial" w:eastAsia="Noto Sans SC" w:hAnsi="Arial" w:cs="Arial"/>
          <w:color w:val="060607"/>
          <w:spacing w:val="8"/>
          <w14:ligatures w14:val="none"/>
        </w:rPr>
        <w:br/>
      </w:r>
    </w:p>
    <w:p w14:paraId="463EA566" w14:textId="77777777" w:rsidR="00E63577" w:rsidRDefault="00E63577" w:rsidP="00E63577">
      <w:pPr>
        <w:spacing w:after="0" w:line="240" w:lineRule="auto"/>
        <w:ind w:left="-20" w:right="-20"/>
        <w:rPr>
          <w:rFonts w:ascii="Arial" w:eastAsia="Noto Sans SC" w:hAnsi="Arial" w:cs="Arial"/>
        </w:rPr>
      </w:pPr>
    </w:p>
    <w:p w14:paraId="4997F280" w14:textId="77777777" w:rsidR="00E63577" w:rsidRPr="000461A4" w:rsidRDefault="00E63577" w:rsidP="00E63577">
      <w:pPr>
        <w:widowControl/>
        <w:shd w:val="clear" w:color="auto" w:fill="FFFFFF"/>
        <w:spacing w:after="0" w:line="240" w:lineRule="auto"/>
        <w:jc w:val="left"/>
        <w:rPr>
          <w:rFonts w:ascii="Arial" w:eastAsia="Noto Sans SC" w:hAnsi="Arial" w:cs="Arial"/>
          <w:color w:val="060607"/>
          <w:spacing w:val="8"/>
          <w14:ligatures w14:val="none"/>
        </w:rPr>
      </w:pPr>
    </w:p>
    <w:p w14:paraId="1927F1C0" w14:textId="77777777" w:rsidR="00E63577" w:rsidRPr="00DC5E6A" w:rsidRDefault="00E63577">
      <w:pPr>
        <w:rPr>
          <w:rFonts w:ascii="Noto Sans SC" w:eastAsia="Noto Sans SC" w:hAnsi="Noto Sans SC"/>
        </w:rPr>
      </w:pPr>
    </w:p>
    <w:sectPr w:rsidR="00E63577" w:rsidRPr="00DC5E6A" w:rsidSect="001C3BA3">
      <w:pgSz w:w="11906" w:h="16838"/>
      <w:pgMar w:top="720" w:right="1797" w:bottom="1440" w:left="1797"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AF854A" w14:textId="77777777" w:rsidR="004D04FD" w:rsidRDefault="004D04FD" w:rsidP="001C3BA3">
      <w:pPr>
        <w:spacing w:after="0" w:line="240" w:lineRule="auto"/>
      </w:pPr>
      <w:r>
        <w:separator/>
      </w:r>
    </w:p>
  </w:endnote>
  <w:endnote w:type="continuationSeparator" w:id="0">
    <w:p w14:paraId="053E7394" w14:textId="77777777" w:rsidR="004D04FD" w:rsidRDefault="004D04FD" w:rsidP="001C3B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Noto Sans SC">
    <w:altName w:val="Microsoft YaHei"/>
    <w:charset w:val="86"/>
    <w:family w:val="swiss"/>
    <w:pitch w:val="variable"/>
    <w:sig w:usb0="20000287" w:usb1="2ADF3C10" w:usb2="00000016" w:usb3="00000000" w:csb0="00060107"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2D7123" w14:textId="77777777" w:rsidR="004D04FD" w:rsidRDefault="004D04FD" w:rsidP="001C3BA3">
      <w:pPr>
        <w:spacing w:after="0" w:line="240" w:lineRule="auto"/>
      </w:pPr>
      <w:r>
        <w:separator/>
      </w:r>
    </w:p>
  </w:footnote>
  <w:footnote w:type="continuationSeparator" w:id="0">
    <w:p w14:paraId="51998A33" w14:textId="77777777" w:rsidR="004D04FD" w:rsidRDefault="004D04FD" w:rsidP="001C3B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1537CD"/>
    <w:multiLevelType w:val="hybridMultilevel"/>
    <w:tmpl w:val="F3349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6C72A72"/>
    <w:multiLevelType w:val="multilevel"/>
    <w:tmpl w:val="16DC7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94216505">
    <w:abstractNumId w:val="1"/>
  </w:num>
  <w:num w:numId="2" w16cid:durableId="1634759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D38"/>
    <w:rsid w:val="00086D63"/>
    <w:rsid w:val="000C332E"/>
    <w:rsid w:val="001458C3"/>
    <w:rsid w:val="00145D38"/>
    <w:rsid w:val="001C3BA3"/>
    <w:rsid w:val="0021550E"/>
    <w:rsid w:val="00260038"/>
    <w:rsid w:val="002643E5"/>
    <w:rsid w:val="002934AA"/>
    <w:rsid w:val="002B3E93"/>
    <w:rsid w:val="0033416C"/>
    <w:rsid w:val="00392977"/>
    <w:rsid w:val="003E13AE"/>
    <w:rsid w:val="00424BC9"/>
    <w:rsid w:val="004405F2"/>
    <w:rsid w:val="00473EAE"/>
    <w:rsid w:val="00496A06"/>
    <w:rsid w:val="004D04FD"/>
    <w:rsid w:val="0058684C"/>
    <w:rsid w:val="00593673"/>
    <w:rsid w:val="005F1E87"/>
    <w:rsid w:val="00696914"/>
    <w:rsid w:val="006A3B85"/>
    <w:rsid w:val="007712B4"/>
    <w:rsid w:val="00776C02"/>
    <w:rsid w:val="007E23B1"/>
    <w:rsid w:val="00817C5A"/>
    <w:rsid w:val="008204AB"/>
    <w:rsid w:val="008268EB"/>
    <w:rsid w:val="008727DB"/>
    <w:rsid w:val="008A429F"/>
    <w:rsid w:val="00973F23"/>
    <w:rsid w:val="00986418"/>
    <w:rsid w:val="009D2C85"/>
    <w:rsid w:val="009E2135"/>
    <w:rsid w:val="00A0157F"/>
    <w:rsid w:val="00A16C97"/>
    <w:rsid w:val="00A91894"/>
    <w:rsid w:val="00AC0FE0"/>
    <w:rsid w:val="00B059B5"/>
    <w:rsid w:val="00BB758F"/>
    <w:rsid w:val="00C220C2"/>
    <w:rsid w:val="00C75E03"/>
    <w:rsid w:val="00CE5B1D"/>
    <w:rsid w:val="00CE6339"/>
    <w:rsid w:val="00D455F3"/>
    <w:rsid w:val="00DC5E6A"/>
    <w:rsid w:val="00E60929"/>
    <w:rsid w:val="00E63577"/>
    <w:rsid w:val="00E6599D"/>
    <w:rsid w:val="00F37372"/>
    <w:rsid w:val="00FA7CDF"/>
    <w:rsid w:val="00FF2239"/>
    <w:rsid w:val="0CA394D9"/>
    <w:rsid w:val="265D221E"/>
    <w:rsid w:val="495CC4B5"/>
    <w:rsid w:val="4CF2983B"/>
    <w:rsid w:val="4EFDA7E3"/>
    <w:rsid w:val="54AC80FE"/>
    <w:rsid w:val="688323A0"/>
    <w:rsid w:val="6E93ECB7"/>
    <w:rsid w:val="6EBBFF1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EDB5B0"/>
  <w15:chartTrackingRefBased/>
  <w15:docId w15:val="{EFD1865F-D8D7-4130-BC0F-C4E6184FC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3577"/>
    <w:pPr>
      <w:widowControl w:val="0"/>
      <w:jc w:val="both"/>
    </w:pPr>
  </w:style>
  <w:style w:type="paragraph" w:styleId="Heading1">
    <w:name w:val="heading 1"/>
    <w:basedOn w:val="Normal"/>
    <w:next w:val="Normal"/>
    <w:link w:val="Heading1Char"/>
    <w:uiPriority w:val="9"/>
    <w:qFormat/>
    <w:rsid w:val="00145D3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45D3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45D3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45D3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45D3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45D3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45D3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45D3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45D3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5D3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45D3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45D3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45D3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45D3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45D3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45D3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45D3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45D38"/>
    <w:rPr>
      <w:rFonts w:eastAsiaTheme="majorEastAsia" w:cstheme="majorBidi"/>
      <w:color w:val="272727" w:themeColor="text1" w:themeTint="D8"/>
    </w:rPr>
  </w:style>
  <w:style w:type="paragraph" w:styleId="Title">
    <w:name w:val="Title"/>
    <w:basedOn w:val="Normal"/>
    <w:next w:val="Normal"/>
    <w:link w:val="TitleChar"/>
    <w:uiPriority w:val="10"/>
    <w:qFormat/>
    <w:rsid w:val="00145D3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45D3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45D3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45D3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45D38"/>
    <w:pPr>
      <w:spacing w:before="160"/>
      <w:jc w:val="center"/>
    </w:pPr>
    <w:rPr>
      <w:i/>
      <w:iCs/>
      <w:color w:val="404040" w:themeColor="text1" w:themeTint="BF"/>
    </w:rPr>
  </w:style>
  <w:style w:type="character" w:customStyle="1" w:styleId="QuoteChar">
    <w:name w:val="Quote Char"/>
    <w:basedOn w:val="DefaultParagraphFont"/>
    <w:link w:val="Quote"/>
    <w:uiPriority w:val="29"/>
    <w:rsid w:val="00145D38"/>
    <w:rPr>
      <w:i/>
      <w:iCs/>
      <w:color w:val="404040" w:themeColor="text1" w:themeTint="BF"/>
    </w:rPr>
  </w:style>
  <w:style w:type="paragraph" w:styleId="ListParagraph">
    <w:name w:val="List Paragraph"/>
    <w:basedOn w:val="Normal"/>
    <w:uiPriority w:val="34"/>
    <w:qFormat/>
    <w:rsid w:val="00145D38"/>
    <w:pPr>
      <w:ind w:left="720"/>
      <w:contextualSpacing/>
    </w:pPr>
  </w:style>
  <w:style w:type="character" w:styleId="IntenseEmphasis">
    <w:name w:val="Intense Emphasis"/>
    <w:basedOn w:val="DefaultParagraphFont"/>
    <w:uiPriority w:val="21"/>
    <w:qFormat/>
    <w:rsid w:val="00145D38"/>
    <w:rPr>
      <w:i/>
      <w:iCs/>
      <w:color w:val="2F5496" w:themeColor="accent1" w:themeShade="BF"/>
    </w:rPr>
  </w:style>
  <w:style w:type="paragraph" w:styleId="IntenseQuote">
    <w:name w:val="Intense Quote"/>
    <w:basedOn w:val="Normal"/>
    <w:next w:val="Normal"/>
    <w:link w:val="IntenseQuoteChar"/>
    <w:uiPriority w:val="30"/>
    <w:qFormat/>
    <w:rsid w:val="00145D3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45D38"/>
    <w:rPr>
      <w:i/>
      <w:iCs/>
      <w:color w:val="2F5496" w:themeColor="accent1" w:themeShade="BF"/>
    </w:rPr>
  </w:style>
  <w:style w:type="character" w:styleId="IntenseReference">
    <w:name w:val="Intense Reference"/>
    <w:basedOn w:val="DefaultParagraphFont"/>
    <w:uiPriority w:val="32"/>
    <w:qFormat/>
    <w:rsid w:val="00145D38"/>
    <w:rPr>
      <w:b/>
      <w:bCs/>
      <w:smallCaps/>
      <w:color w:val="2F5496" w:themeColor="accent1" w:themeShade="BF"/>
      <w:spacing w:val="5"/>
    </w:rPr>
  </w:style>
  <w:style w:type="character" w:customStyle="1" w:styleId="normaltextrun">
    <w:name w:val="normaltextrun"/>
    <w:basedOn w:val="DefaultParagraphFont"/>
    <w:rsid w:val="00E6599D"/>
  </w:style>
  <w:style w:type="paragraph" w:styleId="Header">
    <w:name w:val="header"/>
    <w:basedOn w:val="Normal"/>
    <w:link w:val="HeaderChar"/>
    <w:uiPriority w:val="99"/>
    <w:unhideWhenUsed/>
    <w:rsid w:val="001C3BA3"/>
    <w:pPr>
      <w:tabs>
        <w:tab w:val="center" w:pos="4320"/>
        <w:tab w:val="right" w:pos="8640"/>
      </w:tabs>
      <w:spacing w:after="0" w:line="240" w:lineRule="auto"/>
    </w:pPr>
  </w:style>
  <w:style w:type="character" w:customStyle="1" w:styleId="HeaderChar">
    <w:name w:val="Header Char"/>
    <w:basedOn w:val="DefaultParagraphFont"/>
    <w:link w:val="Header"/>
    <w:uiPriority w:val="99"/>
    <w:rsid w:val="001C3BA3"/>
  </w:style>
  <w:style w:type="paragraph" w:styleId="Footer">
    <w:name w:val="footer"/>
    <w:basedOn w:val="Normal"/>
    <w:link w:val="FooterChar"/>
    <w:uiPriority w:val="99"/>
    <w:unhideWhenUsed/>
    <w:rsid w:val="001C3BA3"/>
    <w:pPr>
      <w:tabs>
        <w:tab w:val="center" w:pos="4320"/>
        <w:tab w:val="right" w:pos="8640"/>
      </w:tabs>
      <w:spacing w:after="0" w:line="240" w:lineRule="auto"/>
    </w:pPr>
  </w:style>
  <w:style w:type="character" w:customStyle="1" w:styleId="FooterChar">
    <w:name w:val="Footer Char"/>
    <w:basedOn w:val="DefaultParagraphFont"/>
    <w:link w:val="Footer"/>
    <w:uiPriority w:val="99"/>
    <w:rsid w:val="001C3BA3"/>
  </w:style>
  <w:style w:type="paragraph" w:styleId="Revision">
    <w:name w:val="Revision"/>
    <w:hidden/>
    <w:uiPriority w:val="99"/>
    <w:semiHidden/>
    <w:rsid w:val="00086D63"/>
    <w:pPr>
      <w:spacing w:after="0" w:line="240" w:lineRule="auto"/>
    </w:pPr>
  </w:style>
  <w:style w:type="character" w:styleId="CommentReference">
    <w:name w:val="annotation reference"/>
    <w:basedOn w:val="DefaultParagraphFont"/>
    <w:uiPriority w:val="99"/>
    <w:semiHidden/>
    <w:unhideWhenUsed/>
    <w:rsid w:val="00776C02"/>
    <w:rPr>
      <w:sz w:val="16"/>
      <w:szCs w:val="16"/>
    </w:rPr>
  </w:style>
  <w:style w:type="paragraph" w:styleId="CommentText">
    <w:name w:val="annotation text"/>
    <w:basedOn w:val="Normal"/>
    <w:link w:val="CommentTextChar"/>
    <w:uiPriority w:val="99"/>
    <w:unhideWhenUsed/>
    <w:rsid w:val="00776C02"/>
    <w:pPr>
      <w:spacing w:line="240" w:lineRule="auto"/>
    </w:pPr>
    <w:rPr>
      <w:sz w:val="20"/>
      <w:szCs w:val="20"/>
    </w:rPr>
  </w:style>
  <w:style w:type="character" w:customStyle="1" w:styleId="CommentTextChar">
    <w:name w:val="Comment Text Char"/>
    <w:basedOn w:val="DefaultParagraphFont"/>
    <w:link w:val="CommentText"/>
    <w:uiPriority w:val="99"/>
    <w:rsid w:val="00776C02"/>
    <w:rPr>
      <w:sz w:val="20"/>
      <w:szCs w:val="20"/>
    </w:rPr>
  </w:style>
  <w:style w:type="paragraph" w:styleId="CommentSubject">
    <w:name w:val="annotation subject"/>
    <w:basedOn w:val="CommentText"/>
    <w:next w:val="CommentText"/>
    <w:link w:val="CommentSubjectChar"/>
    <w:uiPriority w:val="99"/>
    <w:semiHidden/>
    <w:unhideWhenUsed/>
    <w:rsid w:val="00776C02"/>
    <w:rPr>
      <w:b/>
      <w:bCs/>
    </w:rPr>
  </w:style>
  <w:style w:type="character" w:customStyle="1" w:styleId="CommentSubjectChar">
    <w:name w:val="Comment Subject Char"/>
    <w:basedOn w:val="CommentTextChar"/>
    <w:link w:val="CommentSubject"/>
    <w:uiPriority w:val="99"/>
    <w:semiHidden/>
    <w:rsid w:val="00776C0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070204">
      <w:bodyDiv w:val="1"/>
      <w:marLeft w:val="0"/>
      <w:marRight w:val="0"/>
      <w:marTop w:val="0"/>
      <w:marBottom w:val="0"/>
      <w:divBdr>
        <w:top w:val="none" w:sz="0" w:space="0" w:color="auto"/>
        <w:left w:val="none" w:sz="0" w:space="0" w:color="auto"/>
        <w:bottom w:val="none" w:sz="0" w:space="0" w:color="auto"/>
        <w:right w:val="none" w:sz="0" w:space="0" w:color="auto"/>
      </w:divBdr>
    </w:div>
    <w:div w:id="319890529">
      <w:bodyDiv w:val="1"/>
      <w:marLeft w:val="0"/>
      <w:marRight w:val="0"/>
      <w:marTop w:val="0"/>
      <w:marBottom w:val="0"/>
      <w:divBdr>
        <w:top w:val="none" w:sz="0" w:space="0" w:color="auto"/>
        <w:left w:val="none" w:sz="0" w:space="0" w:color="auto"/>
        <w:bottom w:val="none" w:sz="0" w:space="0" w:color="auto"/>
        <w:right w:val="none" w:sz="0" w:space="0" w:color="auto"/>
      </w:divBdr>
    </w:div>
    <w:div w:id="438257828">
      <w:bodyDiv w:val="1"/>
      <w:marLeft w:val="0"/>
      <w:marRight w:val="0"/>
      <w:marTop w:val="0"/>
      <w:marBottom w:val="0"/>
      <w:divBdr>
        <w:top w:val="none" w:sz="0" w:space="0" w:color="auto"/>
        <w:left w:val="none" w:sz="0" w:space="0" w:color="auto"/>
        <w:bottom w:val="none" w:sz="0" w:space="0" w:color="auto"/>
        <w:right w:val="none" w:sz="0" w:space="0" w:color="auto"/>
      </w:divBdr>
    </w:div>
    <w:div w:id="1884710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2FEA9E-3FEC-440D-931F-2C07E0075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389</Words>
  <Characters>2222</Characters>
  <Application>Microsoft Office Word</Application>
  <DocSecurity>0</DocSecurity>
  <Lines>18</Lines>
  <Paragraphs>5</Paragraphs>
  <ScaleCrop>false</ScaleCrop>
  <Company/>
  <LinksUpToDate>false</LinksUpToDate>
  <CharactersWithSpaces>2606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Chloe Zheng</dc:creator>
  <cp:keywords/>
  <dc:description/>
  <cp:lastModifiedBy>Roger Lin</cp:lastModifiedBy>
  <cp:revision>2</cp:revision>
  <cp:lastPrinted>2024-06-03T07:28:00Z</cp:lastPrinted>
  <dcterms:created xsi:type="dcterms:W3CDTF">2024-11-26T10:38:00Z</dcterms:created>
  <dcterms:modified xsi:type="dcterms:W3CDTF">2024-11-26T10:38:00Z</dcterms:modified>
</cp:coreProperties>
</file>