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D5950" w14:textId="062D5073" w:rsidR="006D1E08" w:rsidRPr="006D1E08" w:rsidRDefault="006D1E08" w:rsidP="00AE2146">
      <w:pPr>
        <w:rPr>
          <w:rFonts w:ascii="思源黑体 CN Medium" w:eastAsia="思源黑体 CN Medium" w:hAnsi="思源黑体 CN Medium" w:hint="eastAsia"/>
        </w:rPr>
      </w:pPr>
      <w:proofErr w:type="gramStart"/>
      <w:r w:rsidRPr="006D1E08">
        <w:rPr>
          <w:rFonts w:ascii="思源黑体 CN Medium" w:eastAsia="思源黑体 CN Medium" w:hAnsi="思源黑体 CN Medium" w:hint="eastAsia"/>
        </w:rPr>
        <w:t>墨卓生物</w:t>
      </w:r>
      <w:proofErr w:type="gramEnd"/>
      <w:r w:rsidRPr="006D1E08">
        <w:rPr>
          <w:rFonts w:ascii="思源黑体 CN Medium" w:eastAsia="思源黑体 CN Medium" w:hAnsi="思源黑体 CN Medium" w:hint="eastAsia"/>
        </w:rPr>
        <w:t>科技</w:t>
      </w:r>
      <w:r w:rsidRPr="006D1E08">
        <w:rPr>
          <w:rFonts w:ascii="思源黑体 CN Medium" w:eastAsia="思源黑体 CN Medium" w:hAnsi="思源黑体 CN Medium"/>
        </w:rPr>
        <w:t>(</w:t>
      </w:r>
      <w:r w:rsidRPr="006D1E08">
        <w:rPr>
          <w:rFonts w:ascii="思源黑体 CN Medium" w:eastAsia="思源黑体 CN Medium" w:hAnsi="思源黑体 CN Medium" w:hint="eastAsia"/>
        </w:rPr>
        <w:t>浙江)有限公司</w:t>
      </w:r>
    </w:p>
    <w:p w14:paraId="5C2BFF62" w14:textId="1A599EE3" w:rsidR="00243D6C" w:rsidRPr="007E4217" w:rsidRDefault="007E4217" w:rsidP="00AE2146">
      <w:pPr>
        <w:rPr>
          <w:rFonts w:hint="eastAsia"/>
          <w:b/>
          <w:bCs/>
        </w:rPr>
      </w:pPr>
      <w:r w:rsidRPr="007E4217">
        <w:rPr>
          <w:rFonts w:hint="eastAsia"/>
          <w:b/>
          <w:bCs/>
          <w:highlight w:val="yellow"/>
        </w:rPr>
        <w:t>企业</w:t>
      </w:r>
      <w:r w:rsidR="00243D6C" w:rsidRPr="007E4217">
        <w:rPr>
          <w:rFonts w:hint="eastAsia"/>
          <w:b/>
          <w:bCs/>
          <w:highlight w:val="yellow"/>
        </w:rPr>
        <w:t>介绍：</w:t>
      </w:r>
    </w:p>
    <w:p w14:paraId="464D81D0" w14:textId="05A2BA3E" w:rsidR="007E4217" w:rsidRDefault="007E4217" w:rsidP="007E4217">
      <w:proofErr w:type="gramStart"/>
      <w:r w:rsidRPr="00AE2146">
        <w:rPr>
          <w:rFonts w:hint="eastAsia"/>
        </w:rPr>
        <w:t>墨卓生物</w:t>
      </w:r>
      <w:proofErr w:type="gramEnd"/>
      <w:r w:rsidRPr="00AE2146">
        <w:rPr>
          <w:rFonts w:hint="eastAsia"/>
        </w:rPr>
        <w:t>是一家以微流控技术为核心，</w:t>
      </w:r>
      <w:r w:rsidRPr="00AE2146">
        <w:t>集仪器、试剂、</w:t>
      </w:r>
      <w:proofErr w:type="gramStart"/>
      <w:r w:rsidRPr="00AE2146">
        <w:t>生信软件</w:t>
      </w:r>
      <w:proofErr w:type="gramEnd"/>
      <w:r w:rsidRPr="00AE2146">
        <w:t>、生产、销售于一体的整体解决方案</w:t>
      </w:r>
      <w:r>
        <w:rPr>
          <w:rFonts w:hint="eastAsia"/>
        </w:rPr>
        <w:t>供应商。公司</w:t>
      </w:r>
      <w:r>
        <w:rPr>
          <w:rFonts w:hint="eastAsia"/>
        </w:rPr>
        <w:t>成立于 2018 年，总部位于中国浙江，上海设立创新中心，波士顿设立全球创新与商务中心，新加坡设立亚太创新与商务中心。公司创始团队来自哈佛大学，由中美四院院士、</w:t>
      </w:r>
      <w:proofErr w:type="gramStart"/>
      <w:r>
        <w:rPr>
          <w:rFonts w:hint="eastAsia"/>
        </w:rPr>
        <w:t>微流控领域</w:t>
      </w:r>
      <w:proofErr w:type="gramEnd"/>
      <w:r>
        <w:rPr>
          <w:rFonts w:hint="eastAsia"/>
        </w:rPr>
        <w:t xml:space="preserve">奠基人 David Weitz 教授担任首席科学家，汇集了 100 </w:t>
      </w:r>
      <w:proofErr w:type="gramStart"/>
      <w:r>
        <w:rPr>
          <w:rFonts w:hint="eastAsia"/>
        </w:rPr>
        <w:t>余位来自</w:t>
      </w:r>
      <w:proofErr w:type="gramEnd"/>
      <w:r>
        <w:rPr>
          <w:rFonts w:hint="eastAsia"/>
        </w:rPr>
        <w:t>机械、电子、光学、生化、</w:t>
      </w:r>
      <w:proofErr w:type="gramStart"/>
      <w:r>
        <w:rPr>
          <w:rFonts w:hint="eastAsia"/>
        </w:rPr>
        <w:t>生信分析</w:t>
      </w:r>
      <w:proofErr w:type="gramEnd"/>
      <w:r>
        <w:rPr>
          <w:rFonts w:hint="eastAsia"/>
        </w:rPr>
        <w:t>、基因测序等领域的技术力量，形成了一支高学历、行业资深的国际化、跨学科人才队伍。</w:t>
      </w:r>
    </w:p>
    <w:p w14:paraId="3042991C" w14:textId="77777777" w:rsidR="007E4217" w:rsidRDefault="007E4217" w:rsidP="007E4217">
      <w:pPr>
        <w:rPr>
          <w:rFonts w:hint="eastAsia"/>
        </w:rPr>
      </w:pPr>
    </w:p>
    <w:p w14:paraId="144D5AD6" w14:textId="0DD3CAA8" w:rsidR="00AE2146" w:rsidRDefault="007E4217" w:rsidP="007E4217">
      <w:pPr>
        <w:rPr>
          <w:rFonts w:hint="eastAsia"/>
        </w:rPr>
      </w:pPr>
      <w:proofErr w:type="gramStart"/>
      <w:r>
        <w:rPr>
          <w:rFonts w:hint="eastAsia"/>
        </w:rPr>
        <w:t>墨卓团队基于世界</w:t>
      </w:r>
      <w:proofErr w:type="gramEnd"/>
      <w:r>
        <w:rPr>
          <w:rFonts w:hint="eastAsia"/>
        </w:rPr>
        <w:t>领先的液滴微流控技术平台，开发了高精度、高通量、全自动、一体化的高通量单细胞多组学测序、微生物单细胞测序、单细胞分选三大技术平台，可广泛应用于生命科学研究、药物开发、传染病防控、食品安全、动物疫病防控等多个方向。</w:t>
      </w:r>
    </w:p>
    <w:p w14:paraId="773DF4BC" w14:textId="77777777" w:rsidR="00243D6C" w:rsidRDefault="00243D6C" w:rsidP="00AE2146">
      <w:pPr>
        <w:rPr>
          <w:rFonts w:hint="eastAsia"/>
        </w:rPr>
      </w:pPr>
    </w:p>
    <w:p w14:paraId="51D74C87" w14:textId="17B2BF17" w:rsidR="00243D6C" w:rsidRDefault="00243D6C" w:rsidP="00AE2146">
      <w:pPr>
        <w:rPr>
          <w:rFonts w:hint="eastAsia"/>
        </w:rPr>
      </w:pPr>
      <w:r>
        <w:rPr>
          <w:noProof/>
        </w:rPr>
        <w:drawing>
          <wp:inline distT="0" distB="0" distL="0" distR="0" wp14:anchorId="52303CD8" wp14:editId="4E5908DB">
            <wp:extent cx="5274310" cy="1739900"/>
            <wp:effectExtent l="0" t="0" r="0" b="0"/>
            <wp:docPr id="1204792835" name="图片 2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92835" name="图片 2" descr="图片包含 图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7293" w14:textId="77777777" w:rsidR="00243D6C" w:rsidRDefault="00243D6C" w:rsidP="00AE2146">
      <w:pPr>
        <w:rPr>
          <w:rFonts w:hint="eastAsia"/>
        </w:rPr>
      </w:pPr>
    </w:p>
    <w:p w14:paraId="440EAC0D" w14:textId="31D999F7" w:rsidR="00AE2146" w:rsidRPr="007E4217" w:rsidRDefault="00243D6C" w:rsidP="00AE2146">
      <w:pPr>
        <w:rPr>
          <w:rFonts w:hint="eastAsia"/>
          <w:b/>
          <w:bCs/>
        </w:rPr>
      </w:pPr>
      <w:r w:rsidRPr="007E4217">
        <w:rPr>
          <w:rFonts w:hint="eastAsia"/>
          <w:b/>
          <w:bCs/>
          <w:highlight w:val="yellow"/>
        </w:rPr>
        <w:t>产品介绍：</w:t>
      </w:r>
    </w:p>
    <w:p w14:paraId="797A9473" w14:textId="49BE0059" w:rsidR="00F24023" w:rsidRDefault="00AE2146" w:rsidP="00AE2146">
      <w:r>
        <w:t>MobiNova</w:t>
      </w:r>
      <w:r>
        <w:rPr>
          <w:rFonts w:hint="eastAsia"/>
        </w:rPr>
        <w:t>®</w:t>
      </w:r>
      <w:r>
        <w:t>高通量单细胞解决方案包</w:t>
      </w:r>
      <w:r>
        <w:rPr>
          <w:rFonts w:hint="eastAsia"/>
        </w:rPr>
        <w:t>括</w:t>
      </w:r>
      <w:r w:rsidR="007E4217">
        <w:rPr>
          <w:rFonts w:hint="eastAsia"/>
        </w:rPr>
        <w:t>：</w:t>
      </w:r>
      <w:r>
        <w:t>MobiNova</w:t>
      </w:r>
      <w:r>
        <w:rPr>
          <w:rFonts w:hint="eastAsia"/>
        </w:rPr>
        <w:t>®</w:t>
      </w:r>
      <w:r>
        <w:t>-100</w:t>
      </w:r>
      <w:r w:rsidR="00F24023">
        <w:rPr>
          <w:rFonts w:hint="eastAsia"/>
        </w:rPr>
        <w:t>高通量单细胞测序</w:t>
      </w:r>
      <w:r w:rsidR="000B2041">
        <w:rPr>
          <w:rFonts w:hint="eastAsia"/>
        </w:rPr>
        <w:t>系统</w:t>
      </w:r>
      <w:r w:rsidR="00F24023">
        <w:rPr>
          <w:rFonts w:hint="eastAsia"/>
        </w:rPr>
        <w:t>与</w:t>
      </w:r>
      <w:r>
        <w:t xml:space="preserve"> </w:t>
      </w:r>
      <w:bookmarkStart w:id="0" w:name="OLE_LINK1"/>
      <w:r>
        <w:t>MobiNova</w:t>
      </w:r>
      <w:r>
        <w:rPr>
          <w:rFonts w:hint="eastAsia"/>
        </w:rPr>
        <w:t>®</w:t>
      </w:r>
      <w:r>
        <w:t>-M1</w:t>
      </w:r>
      <w:bookmarkEnd w:id="0"/>
      <w:r w:rsidR="00F24023">
        <w:rPr>
          <w:rFonts w:hint="eastAsia"/>
        </w:rPr>
        <w:t>高通量单细胞基因组</w:t>
      </w:r>
      <w:r w:rsidR="000B2041">
        <w:rPr>
          <w:rFonts w:hint="eastAsia"/>
        </w:rPr>
        <w:t>系统</w:t>
      </w:r>
      <w:r w:rsidR="00F24023">
        <w:rPr>
          <w:rFonts w:hint="eastAsia"/>
        </w:rPr>
        <w:t>，</w:t>
      </w:r>
      <w:bookmarkStart w:id="1" w:name="OLE_LINK2"/>
      <w:r w:rsidR="000B2041">
        <w:rPr>
          <w:rFonts w:hint="eastAsia"/>
        </w:rPr>
        <w:t>并</w:t>
      </w:r>
      <w:r w:rsidR="000B2041">
        <w:rPr>
          <w:rFonts w:hint="eastAsia"/>
        </w:rPr>
        <w:t>配套</w:t>
      </w:r>
      <w:r w:rsidR="000B2041">
        <w:t>MobiNova</w:t>
      </w:r>
      <w:r w:rsidR="000B2041">
        <w:rPr>
          <w:rFonts w:hint="eastAsia"/>
        </w:rPr>
        <w:t>®</w:t>
      </w:r>
      <w:r w:rsidR="000B2041">
        <w:t>-</w:t>
      </w:r>
      <w:r w:rsidR="000B2041">
        <w:rPr>
          <w:rFonts w:hint="eastAsia"/>
        </w:rPr>
        <w:t>D</w:t>
      </w:r>
      <w:r w:rsidR="000B2041">
        <w:t>1</w:t>
      </w:r>
      <w:bookmarkEnd w:id="1"/>
      <w:r w:rsidR="00F24023">
        <w:rPr>
          <w:rFonts w:hint="eastAsia"/>
        </w:rPr>
        <w:t>上游组织解离平台和</w:t>
      </w:r>
      <w:r w:rsidR="00F24023">
        <w:t>MobiNova</w:t>
      </w:r>
      <w:r w:rsidR="00F24023">
        <w:rPr>
          <w:rFonts w:hint="eastAsia"/>
        </w:rPr>
        <w:t>®</w:t>
      </w:r>
      <w:r w:rsidR="00F24023">
        <w:t>-</w:t>
      </w:r>
      <w:r w:rsidR="00F24023">
        <w:rPr>
          <w:rFonts w:hint="eastAsia"/>
        </w:rPr>
        <w:t>S</w:t>
      </w:r>
      <w:r w:rsidR="00F24023">
        <w:t>1</w:t>
      </w:r>
      <w:r w:rsidR="000B2041">
        <w:rPr>
          <w:rFonts w:hint="eastAsia"/>
        </w:rPr>
        <w:t>细胞分选平台</w:t>
      </w:r>
      <w:r w:rsidR="00F24023">
        <w:rPr>
          <w:rFonts w:hint="eastAsia"/>
        </w:rPr>
        <w:t>等</w:t>
      </w:r>
      <w:r>
        <w:t>。</w:t>
      </w:r>
    </w:p>
    <w:p w14:paraId="3B4A5659" w14:textId="77777777" w:rsidR="00F24023" w:rsidRDefault="00F24023" w:rsidP="00AE2146"/>
    <w:p w14:paraId="59E9B7D5" w14:textId="3BCAB6E0" w:rsidR="000B2041" w:rsidRDefault="00AE2146" w:rsidP="000B2041">
      <w:r>
        <w:t>MobiNova</w:t>
      </w:r>
      <w:r>
        <w:rPr>
          <w:rFonts w:hint="eastAsia"/>
        </w:rPr>
        <w:t>®</w:t>
      </w:r>
      <w:r w:rsidR="007E4217">
        <w:rPr>
          <w:rFonts w:hint="eastAsia"/>
        </w:rPr>
        <w:t>-</w:t>
      </w:r>
      <w:r>
        <w:t xml:space="preserve">100 </w:t>
      </w:r>
      <w:r w:rsidR="000B2041" w:rsidRPr="000B2041">
        <w:rPr>
          <w:rFonts w:hint="eastAsia"/>
        </w:rPr>
        <w:t>系统采用全球领先的液滴</w:t>
      </w:r>
      <w:proofErr w:type="gramStart"/>
      <w:r w:rsidR="000B2041" w:rsidRPr="000B2041">
        <w:rPr>
          <w:rFonts w:hint="eastAsia"/>
        </w:rPr>
        <w:t>式微流控芯片</w:t>
      </w:r>
      <w:proofErr w:type="gramEnd"/>
      <w:r w:rsidR="000B2041" w:rsidRPr="000B2041">
        <w:rPr>
          <w:rFonts w:hint="eastAsia"/>
        </w:rPr>
        <w:t>技术形成数十万个液滴，可对多种样本自动完成单细胞分离、细胞裂解、核酸捕获，是高质量、端到端的高通量单细胞测序建库系统</w:t>
      </w:r>
      <w:r w:rsidR="000B2041">
        <w:rPr>
          <w:rFonts w:hint="eastAsia"/>
        </w:rPr>
        <w:t>。搭</w:t>
      </w:r>
      <w:r>
        <w:t>配 MobiCube</w:t>
      </w:r>
      <w:r>
        <w:rPr>
          <w:rFonts w:hint="eastAsia"/>
        </w:rPr>
        <w:t>®</w:t>
      </w:r>
      <w:r>
        <w:t xml:space="preserve">高通量单细胞 3' </w:t>
      </w:r>
      <w:r w:rsidR="00F24023">
        <w:rPr>
          <w:rFonts w:hint="eastAsia"/>
        </w:rPr>
        <w:t>/5</w:t>
      </w:r>
      <w:proofErr w:type="gramStart"/>
      <w:r w:rsidR="00F24023">
        <w:t>’</w:t>
      </w:r>
      <w:proofErr w:type="gramEnd"/>
      <w:r w:rsidR="00F24023">
        <w:rPr>
          <w:rFonts w:hint="eastAsia"/>
        </w:rPr>
        <w:t xml:space="preserve"> </w:t>
      </w:r>
      <w:proofErr w:type="gramStart"/>
      <w:r>
        <w:t>转录组</w:t>
      </w:r>
      <w:proofErr w:type="gramEnd"/>
      <w:r>
        <w:t>试剂盒</w:t>
      </w:r>
      <w:r w:rsidR="000B2041">
        <w:rPr>
          <w:rFonts w:hint="eastAsia"/>
        </w:rPr>
        <w:t>、</w:t>
      </w:r>
      <w:r w:rsidR="00F24023">
        <w:rPr>
          <w:rFonts w:hint="eastAsia"/>
        </w:rPr>
        <w:t>单细胞</w:t>
      </w:r>
      <w:r>
        <w:t>V(D)J 试剂盒</w:t>
      </w:r>
      <w:r w:rsidR="000B2041">
        <w:rPr>
          <w:rFonts w:hint="eastAsia"/>
        </w:rPr>
        <w:t>、</w:t>
      </w:r>
      <w:r w:rsidR="00F24023">
        <w:rPr>
          <w:rFonts w:hint="eastAsia"/>
        </w:rPr>
        <w:t>单细胞</w:t>
      </w:r>
      <w:r>
        <w:t>ChlP-seq 试剂盒</w:t>
      </w:r>
      <w:r w:rsidR="000B2041">
        <w:rPr>
          <w:rFonts w:hint="eastAsia"/>
        </w:rPr>
        <w:t>和</w:t>
      </w:r>
      <w:r w:rsidR="00F24023">
        <w:rPr>
          <w:rFonts w:hint="eastAsia"/>
        </w:rPr>
        <w:t>微生物</w:t>
      </w:r>
      <w:proofErr w:type="gramStart"/>
      <w:r w:rsidR="00F24023">
        <w:rPr>
          <w:rFonts w:hint="eastAsia"/>
        </w:rPr>
        <w:t>转录组</w:t>
      </w:r>
      <w:proofErr w:type="gramEnd"/>
      <w:r>
        <w:rPr>
          <w:rFonts w:hint="eastAsia"/>
        </w:rPr>
        <w:t>试剂盒</w:t>
      </w:r>
      <w:r>
        <w:t>，用于高通量单细胞</w:t>
      </w:r>
      <w:proofErr w:type="gramStart"/>
      <w:r>
        <w:t>转录组</w:t>
      </w:r>
      <w:proofErr w:type="gramEnd"/>
      <w:r w:rsidR="00F24023">
        <w:rPr>
          <w:rFonts w:hint="eastAsia"/>
        </w:rPr>
        <w:t>学、</w:t>
      </w:r>
      <w:r>
        <w:t>免疫组</w:t>
      </w:r>
      <w:r w:rsidR="00F24023">
        <w:rPr>
          <w:rFonts w:hint="eastAsia"/>
        </w:rPr>
        <w:t>学及</w:t>
      </w:r>
      <w:r>
        <w:t>表观组</w:t>
      </w:r>
      <w:r w:rsidR="00F24023">
        <w:rPr>
          <w:rFonts w:hint="eastAsia"/>
        </w:rPr>
        <w:t>学</w:t>
      </w:r>
      <w:r>
        <w:t>研究。</w:t>
      </w:r>
      <w:r w:rsidR="000B2041">
        <w:rPr>
          <w:rFonts w:hint="eastAsia"/>
        </w:rPr>
        <w:t>同时，</w:t>
      </w:r>
      <w:proofErr w:type="gramStart"/>
      <w:r w:rsidR="00EF0965">
        <w:rPr>
          <w:rFonts w:hint="eastAsia"/>
        </w:rPr>
        <w:t>墨卓生物</w:t>
      </w:r>
      <w:proofErr w:type="gramEnd"/>
      <w:r w:rsidR="000B2041">
        <w:rPr>
          <w:rFonts w:hint="eastAsia"/>
        </w:rPr>
        <w:t>提供自</w:t>
      </w:r>
      <w:proofErr w:type="gramStart"/>
      <w:r w:rsidR="000B2041">
        <w:rPr>
          <w:rFonts w:hint="eastAsia"/>
        </w:rPr>
        <w:t>研</w:t>
      </w:r>
      <w:proofErr w:type="gramEnd"/>
      <w:r w:rsidR="000B2041">
        <w:t xml:space="preserve"> Mobivision</w:t>
      </w:r>
      <w:proofErr w:type="gramStart"/>
      <w:r w:rsidR="000B2041">
        <w:rPr>
          <w:rFonts w:hint="eastAsia"/>
        </w:rPr>
        <w:t>®</w:t>
      </w:r>
      <w:r w:rsidR="000B2041">
        <w:t>生信软件</w:t>
      </w:r>
      <w:proofErr w:type="gramEnd"/>
      <w:r w:rsidR="000B2041">
        <w:rPr>
          <w:rFonts w:hint="eastAsia"/>
        </w:rPr>
        <w:t>，</w:t>
      </w:r>
      <w:r w:rsidR="000B2041">
        <w:t>可覆盖从单细胞测序文库构建到数据分析全流程，用于快速高效构建高质量单细胞测序文库。</w:t>
      </w:r>
    </w:p>
    <w:p w14:paraId="1D86D2AF" w14:textId="77777777" w:rsidR="00F24023" w:rsidRPr="000B2041" w:rsidRDefault="00F24023" w:rsidP="00AE2146">
      <w:pPr>
        <w:rPr>
          <w:rFonts w:hint="eastAsia"/>
        </w:rPr>
      </w:pPr>
    </w:p>
    <w:p w14:paraId="34549B10" w14:textId="7C8D6D2B" w:rsidR="00AE2146" w:rsidRDefault="00AE2146" w:rsidP="00AE2146">
      <w:r>
        <w:t>MobiNova</w:t>
      </w:r>
      <w:r w:rsidR="000B2041">
        <w:rPr>
          <w:rFonts w:hint="eastAsia"/>
        </w:rPr>
        <w:t>®</w:t>
      </w:r>
      <w:r w:rsidR="007E4217">
        <w:rPr>
          <w:rFonts w:hint="eastAsia"/>
        </w:rPr>
        <w:t>-</w:t>
      </w:r>
      <w:r>
        <w:t>M</w:t>
      </w:r>
      <w:r w:rsidR="007E4217">
        <w:rPr>
          <w:rFonts w:hint="eastAsia"/>
        </w:rPr>
        <w:t>1</w:t>
      </w:r>
      <w:r w:rsidR="000B2041">
        <w:t>高通量单细胞微生物基因组</w:t>
      </w:r>
      <w:r w:rsidR="000B2041">
        <w:rPr>
          <w:rFonts w:hint="eastAsia"/>
        </w:rPr>
        <w:t>建库</w:t>
      </w:r>
      <w:r w:rsidR="000B2041">
        <w:t>测序</w:t>
      </w:r>
      <w:r w:rsidR="000B2041">
        <w:rPr>
          <w:rFonts w:hint="eastAsia"/>
        </w:rPr>
        <w:t>系统</w:t>
      </w:r>
      <w:r w:rsidR="000B2041" w:rsidRPr="000B2041">
        <w:rPr>
          <w:rFonts w:hint="eastAsia"/>
        </w:rPr>
        <w:t>集成多种液滴微流程操作技术，能在不损失分辨率或广泛物种适用性的基础上，从微生物群落中解析出菌株水平的高质量基因组，</w:t>
      </w:r>
      <w:r w:rsidR="000B2041">
        <w:rPr>
          <w:rFonts w:hint="eastAsia"/>
        </w:rPr>
        <w:t>搭</w:t>
      </w:r>
      <w:r w:rsidR="000B2041">
        <w:t>配MobiMicrobe-se</w:t>
      </w:r>
      <w:r w:rsidR="000B2041">
        <w:rPr>
          <w:rFonts w:hint="eastAsia"/>
        </w:rPr>
        <w:t>q</w:t>
      </w:r>
      <w:r w:rsidR="000B2041">
        <w:t>试剂盒</w:t>
      </w:r>
      <w:r w:rsidR="000B2041">
        <w:rPr>
          <w:rFonts w:hint="eastAsia"/>
        </w:rPr>
        <w:t>，</w:t>
      </w:r>
      <w:r w:rsidR="000B2041" w:rsidRPr="000B2041">
        <w:rPr>
          <w:rFonts w:hint="eastAsia"/>
        </w:rPr>
        <w:t>助力微生物研究进入单细胞时代。</w:t>
      </w:r>
    </w:p>
    <w:p w14:paraId="780574E8" w14:textId="77777777" w:rsidR="000B2041" w:rsidRDefault="000B2041" w:rsidP="00AE2146">
      <w:pPr>
        <w:rPr>
          <w:rFonts w:hint="eastAsia"/>
        </w:rPr>
      </w:pPr>
    </w:p>
    <w:p w14:paraId="6191CDF6" w14:textId="283B4899" w:rsidR="000B2041" w:rsidRDefault="000B2041" w:rsidP="00AE2146">
      <w:r w:rsidRPr="000B2041">
        <w:rPr>
          <w:rFonts w:hint="eastAsia"/>
        </w:rPr>
        <w:t>MobiNova</w:t>
      </w:r>
      <w:bookmarkStart w:id="2" w:name="OLE_LINK4"/>
      <w:r>
        <w:rPr>
          <w:rFonts w:hint="eastAsia"/>
        </w:rPr>
        <w:t>®</w:t>
      </w:r>
      <w:bookmarkEnd w:id="2"/>
      <w:r w:rsidRPr="000B2041">
        <w:rPr>
          <w:rFonts w:hint="eastAsia"/>
        </w:rPr>
        <w:t>-S1 高通量单细胞分选系统</w:t>
      </w:r>
      <w:r w:rsidR="00EF0965" w:rsidRPr="00EF0965">
        <w:rPr>
          <w:rFonts w:hint="eastAsia"/>
        </w:rPr>
        <w:t>主要通过</w:t>
      </w:r>
      <w:proofErr w:type="gramStart"/>
      <w:r w:rsidR="00EF0965" w:rsidRPr="00EF0965">
        <w:rPr>
          <w:rFonts w:hint="eastAsia"/>
        </w:rPr>
        <w:t>微流控</w:t>
      </w:r>
      <w:proofErr w:type="gramEnd"/>
      <w:r w:rsidR="00EF0965" w:rsidRPr="00EF0965">
        <w:rPr>
          <w:rFonts w:hint="eastAsia"/>
        </w:rPr>
        <w:t>芯片生成皮升级油包水反应液滴，然后通过识别液滴中的荧光信号，利用</w:t>
      </w:r>
      <w:proofErr w:type="gramStart"/>
      <w:r w:rsidR="00EF0965" w:rsidRPr="00EF0965">
        <w:rPr>
          <w:rFonts w:hint="eastAsia"/>
        </w:rPr>
        <w:t>介</w:t>
      </w:r>
      <w:proofErr w:type="gramEnd"/>
      <w:r w:rsidR="00EF0965" w:rsidRPr="00EF0965">
        <w:rPr>
          <w:rFonts w:hint="eastAsia"/>
        </w:rPr>
        <w:t>电泳使液滴偏转至不同流道，从而</w:t>
      </w:r>
      <w:proofErr w:type="gramStart"/>
      <w:r w:rsidR="00EF0965" w:rsidRPr="00EF0965">
        <w:rPr>
          <w:rFonts w:hint="eastAsia"/>
        </w:rPr>
        <w:t>高效实现</w:t>
      </w:r>
      <w:proofErr w:type="gramEnd"/>
      <w:r w:rsidR="00EF0965" w:rsidRPr="00EF0965">
        <w:rPr>
          <w:rFonts w:hint="eastAsia"/>
        </w:rPr>
        <w:t>细胞分选。分选速度达1500HZ，单次分选通量高达百万级单细胞，分选准确度高达98%，分选后</w:t>
      </w:r>
      <w:proofErr w:type="gramStart"/>
      <w:r w:rsidR="00EF0965" w:rsidRPr="00EF0965">
        <w:rPr>
          <w:rFonts w:hint="eastAsia"/>
        </w:rPr>
        <w:t>细胞活率高达</w:t>
      </w:r>
      <w:proofErr w:type="gramEnd"/>
      <w:r w:rsidR="00EF0965" w:rsidRPr="00EF0965">
        <w:rPr>
          <w:rFonts w:hint="eastAsia"/>
        </w:rPr>
        <w:t>95%。</w:t>
      </w:r>
    </w:p>
    <w:p w14:paraId="27569C18" w14:textId="77777777" w:rsidR="000B2041" w:rsidRDefault="000B2041" w:rsidP="00AE2146"/>
    <w:p w14:paraId="3E464B82" w14:textId="56CA7164" w:rsidR="00243D6C" w:rsidRDefault="000B2041" w:rsidP="000B2041">
      <w:pPr>
        <w:jc w:val="left"/>
        <w:rPr>
          <w:rFonts w:hint="eastAsia"/>
        </w:rPr>
      </w:pPr>
      <w:r w:rsidRPr="000B2041">
        <w:rPr>
          <w:rFonts w:hint="eastAsia"/>
        </w:rPr>
        <w:t>MobiNova</w:t>
      </w:r>
      <w:r>
        <w:rPr>
          <w:rFonts w:hint="eastAsia"/>
        </w:rPr>
        <w:t>®</w:t>
      </w:r>
      <w:r w:rsidRPr="000B2041">
        <w:rPr>
          <w:rFonts w:hint="eastAsia"/>
        </w:rPr>
        <w:t>-D1组织解离仪，通过机械破碎法和酶消化法相结合的原理对动物组织进行解离,可以在短时间内获得高活性、高得率、高重复性的单细胞悬液或组织</w:t>
      </w:r>
      <w:proofErr w:type="gramStart"/>
      <w:r w:rsidRPr="000B2041">
        <w:rPr>
          <w:rFonts w:hint="eastAsia"/>
        </w:rPr>
        <w:t>勻</w:t>
      </w:r>
      <w:proofErr w:type="gramEnd"/>
      <w:r w:rsidRPr="000B2041">
        <w:rPr>
          <w:rFonts w:hint="eastAsia"/>
        </w:rPr>
        <w:t>浆。此外，MobiNova-D1组织解离仪制备的单细胞</w:t>
      </w:r>
      <w:proofErr w:type="gramStart"/>
      <w:r w:rsidRPr="000B2041">
        <w:rPr>
          <w:rFonts w:hint="eastAsia"/>
        </w:rPr>
        <w:t>县液能够</w:t>
      </w:r>
      <w:proofErr w:type="gramEnd"/>
      <w:r w:rsidRPr="000B2041">
        <w:rPr>
          <w:rFonts w:hint="eastAsia"/>
        </w:rPr>
        <w:t>与MobiNova@-100高通量单细胞多组学测序建库系统配套使用，一站式完成单细胞文库构建，可广泛应用于单细胞测序、原代细胞培养等生物研究领域，解决客户的</w:t>
      </w:r>
      <w:proofErr w:type="gramStart"/>
      <w:r w:rsidRPr="000B2041">
        <w:rPr>
          <w:rFonts w:hint="eastAsia"/>
        </w:rPr>
        <w:t>组织解高难题</w:t>
      </w:r>
      <w:proofErr w:type="gramEnd"/>
      <w:r w:rsidRPr="000B2041">
        <w:rPr>
          <w:rFonts w:hint="eastAsia"/>
        </w:rPr>
        <w:t>。</w:t>
      </w:r>
    </w:p>
    <w:p w14:paraId="17AAA947" w14:textId="77777777" w:rsidR="0017166D" w:rsidRDefault="0017166D" w:rsidP="00AE2146">
      <w:pPr>
        <w:rPr>
          <w:rFonts w:hint="eastAsia"/>
        </w:rPr>
      </w:pPr>
    </w:p>
    <w:p w14:paraId="13621EB3" w14:textId="777D2D27" w:rsidR="0017166D" w:rsidRDefault="00EF0965" w:rsidP="00AE2146">
      <w:r>
        <w:rPr>
          <w:noProof/>
        </w:rPr>
        <w:drawing>
          <wp:inline distT="0" distB="0" distL="0" distR="0" wp14:anchorId="408D5553" wp14:editId="39CAA268">
            <wp:extent cx="5274310" cy="1833880"/>
            <wp:effectExtent l="0" t="0" r="0" b="0"/>
            <wp:docPr id="1612734110" name="图片 1" descr="不同类型的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34110" name="图片 1" descr="不同类型的电脑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7D2E" w14:textId="77777777" w:rsidR="000B2041" w:rsidRDefault="000B2041" w:rsidP="00AE2146">
      <w:pPr>
        <w:rPr>
          <w:rFonts w:hint="eastAsia"/>
        </w:rPr>
      </w:pPr>
    </w:p>
    <w:p w14:paraId="1CF4219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73397F2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E2EEB91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6E09F64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F24A149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E568129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5217CA0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D5FB617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01C22B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D7A064E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8807884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CF46051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96DD0F3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A5520D7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0A9214B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6E3E75A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40E071C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95243DF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85D4F9A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1949558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08C204D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4114C38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FD33B3B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41070D7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0EFF898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BF00E1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BCDCF15" w14:textId="335927F0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proofErr w:type="gramStart"/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墨卓展品</w:t>
      </w:r>
      <w:proofErr w:type="gramEnd"/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介绍</w:t>
      </w:r>
    </w:p>
    <w:p w14:paraId="718E06B5" w14:textId="7386AB48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70A442CA" w14:textId="77777777" w:rsidR="0017166D" w:rsidRPr="0017166D" w:rsidRDefault="0017166D" w:rsidP="0017166D">
      <w:pPr>
        <w:widowControl/>
        <w:spacing w:line="420" w:lineRule="atLeas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Arial" w:eastAsia="宋体" w:hAnsi="Arial" w:cs="Arial"/>
          <w:b/>
          <w:bCs/>
          <w:kern w:val="0"/>
          <w:sz w:val="24"/>
          <w:szCs w:val="24"/>
        </w:rPr>
        <w:t>MobiNova®-100</w:t>
      </w:r>
      <w:r w:rsidRPr="0017166D">
        <w:rPr>
          <w:rFonts w:ascii="Arial" w:eastAsia="宋体" w:hAnsi="Arial" w:cs="Arial"/>
          <w:b/>
          <w:bCs/>
          <w:kern w:val="0"/>
          <w:sz w:val="24"/>
          <w:szCs w:val="24"/>
        </w:rPr>
        <w:t>高通量单细胞测序建库系统</w:t>
      </w:r>
    </w:p>
    <w:p w14:paraId="68A33518" w14:textId="77777777" w:rsidR="0017166D" w:rsidRPr="0017166D" w:rsidRDefault="0017166D" w:rsidP="0017166D">
      <w:pPr>
        <w:widowControl/>
        <w:spacing w:line="600" w:lineRule="atLeast"/>
        <w:jc w:val="left"/>
        <w:rPr>
          <w:rFonts w:ascii="Arial" w:eastAsia="宋体" w:hAnsi="Arial" w:cs="Arial"/>
          <w:color w:val="7B7B6F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操作简便: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一键式操作；一键式升级，现场支持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br/>
      </w: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立等可取: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4个样本，6分钟完成实验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br/>
      </w: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系统全面: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端到</w:t>
      </w:r>
      <w:proofErr w:type="gramStart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端的全</w:t>
      </w:r>
      <w:proofErr w:type="gramEnd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流程解决方案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br/>
      </w: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性能出色:</w:t>
      </w:r>
      <w:proofErr w:type="gramStart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多胞率</w:t>
      </w:r>
      <w:proofErr w:type="gramEnd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&lt;5%；细胞捕获率可达70%</w:t>
      </w:r>
    </w:p>
    <w:p w14:paraId="5838C158" w14:textId="5AB988FA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  <w:r w:rsidRPr="0017166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ABC7EFC" wp14:editId="2B1EE164">
            <wp:extent cx="5274310" cy="2966720"/>
            <wp:effectExtent l="0" t="0" r="0" b="0"/>
            <wp:docPr id="470308331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</w:p>
    <w:p w14:paraId="5BD83B56" w14:textId="3F70472F" w:rsidR="0017166D" w:rsidRDefault="0017166D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</w:p>
    <w:p w14:paraId="2E93A0F7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FC6765A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F13B5AF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09A1671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6A1F93A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4CB4776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1D06640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4F1D4CF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492C745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31A2FC6B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0EA09484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D14A9C" w14:textId="77777777" w:rsidR="00EF0965" w:rsidRDefault="00EF0965" w:rsidP="0017166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830845C" w14:textId="77777777" w:rsidR="00EF0965" w:rsidRPr="0017166D" w:rsidRDefault="00EF0965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1694B41" w14:textId="77777777" w:rsidR="0017166D" w:rsidRPr="0017166D" w:rsidRDefault="0017166D" w:rsidP="0017166D">
      <w:pPr>
        <w:widowControl/>
        <w:spacing w:line="420" w:lineRule="atLeas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Arial" w:eastAsia="宋体" w:hAnsi="Arial" w:cs="Arial"/>
          <w:b/>
          <w:bCs/>
          <w:kern w:val="0"/>
          <w:sz w:val="24"/>
          <w:szCs w:val="24"/>
        </w:rPr>
        <w:lastRenderedPageBreak/>
        <w:t>MobiNova®-M1</w:t>
      </w:r>
      <w:r w:rsidRPr="0017166D">
        <w:rPr>
          <w:rFonts w:ascii="Arial" w:eastAsia="宋体" w:hAnsi="Arial" w:cs="Arial"/>
          <w:b/>
          <w:bCs/>
          <w:kern w:val="0"/>
          <w:sz w:val="24"/>
          <w:szCs w:val="24"/>
        </w:rPr>
        <w:t>微生物单细胞测序建库系统</w:t>
      </w:r>
    </w:p>
    <w:p w14:paraId="0F78BD81" w14:textId="77777777" w:rsidR="0017166D" w:rsidRPr="0017166D" w:rsidRDefault="0017166D" w:rsidP="0017166D">
      <w:pPr>
        <w:widowControl/>
        <w:spacing w:line="360" w:lineRule="atLeast"/>
        <w:rPr>
          <w:rFonts w:ascii="Arial" w:eastAsia="宋体" w:hAnsi="Arial" w:cs="Arial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全球首创：</w:t>
      </w:r>
      <w:proofErr w:type="gramStart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墨卓自主</w:t>
      </w:r>
      <w:proofErr w:type="gramEnd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创新的四步法液滴</w:t>
      </w:r>
      <w:proofErr w:type="gramStart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微流控</w:t>
      </w:r>
      <w:proofErr w:type="gramEnd"/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微生物单细胞基因组测序方法</w:t>
      </w:r>
    </w:p>
    <w:p w14:paraId="260ABCE1" w14:textId="77777777" w:rsidR="0017166D" w:rsidRPr="0017166D" w:rsidRDefault="0017166D" w:rsidP="0017166D">
      <w:pPr>
        <w:widowControl/>
        <w:spacing w:line="360" w:lineRule="atLeast"/>
        <w:rPr>
          <w:rFonts w:ascii="Arial" w:eastAsia="宋体" w:hAnsi="Arial" w:cs="Arial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功能全面: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可在菌株水平分析宿主-噬菌体、水平基因转移事件，精确解析菌株水平基因组</w:t>
      </w:r>
    </w:p>
    <w:p w14:paraId="04FCD45D" w14:textId="77777777" w:rsidR="0017166D" w:rsidRPr="0017166D" w:rsidRDefault="0017166D" w:rsidP="0017166D">
      <w:pPr>
        <w:widowControl/>
        <w:spacing w:line="360" w:lineRule="atLeast"/>
        <w:rPr>
          <w:rFonts w:ascii="Arial" w:eastAsia="宋体" w:hAnsi="Arial" w:cs="Arial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7F7F7F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7F7F7F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结果可靠: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细菌共组装基因组与“金标准”基因组高度一致，平均核苷酸同一性（ANI）超过99.5%</w:t>
      </w:r>
    </w:p>
    <w:p w14:paraId="726BB857" w14:textId="77777777" w:rsidR="0017166D" w:rsidRPr="0017166D" w:rsidRDefault="0017166D" w:rsidP="0017166D">
      <w:pPr>
        <w:widowControl/>
        <w:spacing w:line="360" w:lineRule="atLeast"/>
        <w:rPr>
          <w:rFonts w:ascii="Arial" w:eastAsia="宋体" w:hAnsi="Arial" w:cs="Arial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7F7F7F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color w:val="7F7F7F"/>
          <w:spacing w:val="23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Arial" w:hint="eastAsia"/>
          <w:b/>
          <w:bCs/>
          <w:color w:val="7F7F7F"/>
          <w:spacing w:val="23"/>
          <w:kern w:val="0"/>
          <w:sz w:val="23"/>
          <w:szCs w:val="23"/>
        </w:rPr>
        <w:t>性能出色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: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每次实验可捕获6000个以上细菌，获得数百个中高等基因组信息</w:t>
      </w:r>
    </w:p>
    <w:p w14:paraId="298BE987" w14:textId="10E36FFF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  <w:r w:rsidR="00EF0965">
        <w:rPr>
          <w:noProof/>
        </w:rPr>
        <w:drawing>
          <wp:inline distT="0" distB="0" distL="0" distR="0" wp14:anchorId="76AE080D" wp14:editId="693BE4EF">
            <wp:extent cx="5274310" cy="3186430"/>
            <wp:effectExtent l="0" t="0" r="0" b="0"/>
            <wp:docPr id="203060847" name="图片 2" descr="电脑主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60847" name="图片 2" descr="电脑主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AA6B3" w14:textId="77777777" w:rsidR="0017166D" w:rsidRPr="0017166D" w:rsidRDefault="0017166D" w:rsidP="0017166D">
      <w:pPr>
        <w:widowControl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225573AD" w14:textId="77777777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17364C69" w14:textId="77777777" w:rsidR="00EF0965" w:rsidRDefault="0017166D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</w:p>
    <w:p w14:paraId="34D8349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93098BB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7942E97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2251FFF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A72F14A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3437B54" w14:textId="15495C9F" w:rsidR="0017166D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EF096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lastRenderedPageBreak/>
        <w:t>MobiNova®-S1 高通量单细胞分选系统</w:t>
      </w:r>
    </w:p>
    <w:p w14:paraId="642EC60B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Segoe UI Symbol" w:eastAsia="微软雅黑" w:hAnsi="Segoe UI Symbol" w:cs="Segoe UI Symbol"/>
          <w:b/>
          <w:bCs/>
          <w:color w:val="6E6865"/>
          <w:spacing w:val="23"/>
          <w:kern w:val="0"/>
          <w:sz w:val="23"/>
          <w:szCs w:val="23"/>
        </w:rPr>
        <w:t>➤</w:t>
      </w: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基于荧光和</w:t>
      </w:r>
      <w:proofErr w:type="gramStart"/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介电泳</w:t>
      </w:r>
      <w:proofErr w:type="gramEnd"/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分选油包水液滴</w:t>
      </w:r>
    </w:p>
    <w:p w14:paraId="71707AA5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Segoe UI Symbol" w:eastAsia="微软雅黑" w:hAnsi="Segoe UI Symbol" w:cs="Segoe UI Symbol"/>
          <w:b/>
          <w:bCs/>
          <w:color w:val="6E6865"/>
          <w:spacing w:val="23"/>
          <w:kern w:val="0"/>
          <w:sz w:val="23"/>
          <w:szCs w:val="23"/>
        </w:rPr>
        <w:t>➤</w:t>
      </w: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单次分选通量高达百万级单细胞</w:t>
      </w:r>
    </w:p>
    <w:p w14:paraId="031E064E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Segoe UI Symbol" w:eastAsia="微软雅黑" w:hAnsi="Segoe UI Symbol" w:cs="Segoe UI Symbol"/>
          <w:b/>
          <w:bCs/>
          <w:color w:val="6E6865"/>
          <w:spacing w:val="23"/>
          <w:kern w:val="0"/>
          <w:sz w:val="23"/>
          <w:szCs w:val="23"/>
        </w:rPr>
        <w:t>➤</w:t>
      </w: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分选准确度高达98%</w:t>
      </w:r>
    </w:p>
    <w:p w14:paraId="31E48347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Segoe UI Symbol" w:eastAsia="微软雅黑" w:hAnsi="Segoe UI Symbol" w:cs="Segoe UI Symbol"/>
          <w:b/>
          <w:bCs/>
          <w:color w:val="6E6865"/>
          <w:spacing w:val="23"/>
          <w:kern w:val="0"/>
          <w:sz w:val="23"/>
          <w:szCs w:val="23"/>
        </w:rPr>
        <w:t>➤</w:t>
      </w: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分选后</w:t>
      </w:r>
      <w:proofErr w:type="gramStart"/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细胞活率高达</w:t>
      </w:r>
      <w:proofErr w:type="gramEnd"/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95%</w:t>
      </w:r>
    </w:p>
    <w:p w14:paraId="268D0354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Segoe UI Symbol" w:eastAsia="微软雅黑" w:hAnsi="Segoe UI Symbol" w:cs="Segoe UI Symbol"/>
          <w:b/>
          <w:bCs/>
          <w:color w:val="6E6865"/>
          <w:spacing w:val="23"/>
          <w:kern w:val="0"/>
          <w:sz w:val="23"/>
          <w:szCs w:val="23"/>
        </w:rPr>
        <w:t>➤</w:t>
      </w: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分选速度达1500HZ</w:t>
      </w:r>
    </w:p>
    <w:p w14:paraId="504864FF" w14:textId="70739443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7EE24B5" wp14:editId="4A66EA6B">
            <wp:extent cx="5274310" cy="4211955"/>
            <wp:effectExtent l="0" t="0" r="2540" b="0"/>
            <wp:docPr id="692992831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2831" name="图片 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CF9D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9D48EE8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143D530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756DF0C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EACEBB1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4C32E5B5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5DAC6847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0327D8D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542ACB5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22A1402C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AF455AA" w14:textId="77777777" w:rsidR="00EF0965" w:rsidRDefault="00EF0965" w:rsidP="0017166D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4FA18B8D" w14:textId="1EDE83C7" w:rsidR="00EF0965" w:rsidRDefault="00EF0965" w:rsidP="0017166D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  <w:r w:rsidRPr="00EF096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lastRenderedPageBreak/>
        <w:t>MobiNova®-D1组织解离仪</w:t>
      </w:r>
    </w:p>
    <w:p w14:paraId="695DAACB" w14:textId="75336032" w:rsidR="00EF0965" w:rsidRPr="00EF0965" w:rsidRDefault="00EF0965" w:rsidP="00EF0965">
      <w:pPr>
        <w:pStyle w:val="a9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高效率性</w:t>
      </w:r>
    </w:p>
    <w:p w14:paraId="496E1140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八通道独立运行，可获得多种类型组织细胞，节省时间</w:t>
      </w:r>
    </w:p>
    <w:p w14:paraId="1E98A67C" w14:textId="336A8BB2" w:rsidR="00EF0965" w:rsidRPr="00EF0965" w:rsidRDefault="00EF0965" w:rsidP="00EF0965">
      <w:pPr>
        <w:pStyle w:val="a9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高智能性</w:t>
      </w:r>
    </w:p>
    <w:p w14:paraId="61379B8B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自带加热功能，自动化制备样本</w:t>
      </w:r>
    </w:p>
    <w:p w14:paraId="2D56FBB0" w14:textId="197DF459" w:rsidR="00EF0965" w:rsidRPr="00EF0965" w:rsidRDefault="00EF0965" w:rsidP="00EF0965">
      <w:pPr>
        <w:pStyle w:val="a9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高稳定性</w:t>
      </w:r>
    </w:p>
    <w:p w14:paraId="7D0260C1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仪器稳定性强，实验重复性高</w:t>
      </w:r>
    </w:p>
    <w:p w14:paraId="5F46D9CD" w14:textId="668A98DA" w:rsidR="00EF0965" w:rsidRPr="00EF0965" w:rsidRDefault="00EF0965" w:rsidP="00EF0965">
      <w:pPr>
        <w:pStyle w:val="a9"/>
        <w:widowControl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高灵活</w:t>
      </w:r>
    </w:p>
    <w:p w14:paraId="3C1E79E5" w14:textId="77777777" w:rsidR="00EF0965" w:rsidRPr="00EF0965" w:rsidRDefault="00EF0965" w:rsidP="00EF0965">
      <w:pPr>
        <w:widowControl/>
        <w:jc w:val="left"/>
        <w:rPr>
          <w:rFonts w:ascii="微软雅黑" w:eastAsia="微软雅黑" w:hAnsi="微软雅黑" w:cs="Arial"/>
          <w:b/>
          <w:bCs/>
          <w:color w:val="6E6865"/>
          <w:spacing w:val="23"/>
          <w:kern w:val="0"/>
          <w:sz w:val="23"/>
          <w:szCs w:val="23"/>
        </w:rPr>
      </w:pPr>
      <w:r w:rsidRPr="00EF0965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解离程序可视化，可编辑，可储存</w:t>
      </w:r>
    </w:p>
    <w:p w14:paraId="282968D2" w14:textId="7D001AD5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2BC9B6" wp14:editId="01EF0A33">
            <wp:extent cx="5274310" cy="2966720"/>
            <wp:effectExtent l="0" t="0" r="0" b="5080"/>
            <wp:docPr id="549084835" name="图片 5" descr="桌子上放了游戏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84835" name="图片 5" descr="桌子上放了游戏机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03A9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1FD8348F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48501A2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6E65523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9DBC3B1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AAA4BAB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19C28D6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69199CF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76C0DEF2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0CF66E95" w14:textId="77777777" w:rsidR="00EF0965" w:rsidRDefault="00EF0965" w:rsidP="0017166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p w14:paraId="35F01E5B" w14:textId="77777777" w:rsidR="00EF0965" w:rsidRPr="00EF0965" w:rsidRDefault="00EF0965" w:rsidP="0017166D">
      <w:pPr>
        <w:widowControl/>
        <w:jc w:val="left"/>
        <w:rPr>
          <w:rFonts w:ascii="宋体" w:eastAsia="宋体" w:hAnsi="宋体" w:cs="宋体" w:hint="eastAsia"/>
          <w:b/>
          <w:bCs/>
          <w:kern w:val="0"/>
          <w:sz w:val="24"/>
          <w:szCs w:val="24"/>
        </w:rPr>
      </w:pPr>
    </w:p>
    <w:p w14:paraId="0EDF2A4C" w14:textId="77777777" w:rsidR="0017166D" w:rsidRPr="0017166D" w:rsidRDefault="0017166D" w:rsidP="0017166D">
      <w:pPr>
        <w:widowControl/>
        <w:spacing w:line="420" w:lineRule="atLeas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MobiCube高通量单细胞3</w:t>
      </w:r>
      <w:proofErr w:type="gramStart"/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‘</w:t>
      </w:r>
      <w:proofErr w:type="gramEnd"/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转录组试剂盒</w:t>
      </w:r>
    </w:p>
    <w:p w14:paraId="226664DA" w14:textId="77777777" w:rsidR="0017166D" w:rsidRPr="0017166D" w:rsidRDefault="0017166D" w:rsidP="0017166D">
      <w:pPr>
        <w:widowControl/>
        <w:spacing w:line="360" w:lineRule="atLeast"/>
        <w:jc w:val="left"/>
        <w:rPr>
          <w:rFonts w:ascii="Arial" w:eastAsia="宋体" w:hAnsi="Arial" w:cs="Arial"/>
          <w:color w:val="7B7B6F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b/>
          <w:bCs/>
          <w:color w:val="6E6865"/>
          <w:spacing w:val="23"/>
          <w:kern w:val="0"/>
          <w:szCs w:val="21"/>
        </w:rPr>
        <w:t>➤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Cs w:val="21"/>
        </w:rPr>
        <w:t> 细胞捕获率高：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细胞捕获率可达70%</w:t>
      </w:r>
    </w:p>
    <w:p w14:paraId="4D37BE5C" w14:textId="77777777" w:rsidR="0017166D" w:rsidRPr="0017166D" w:rsidRDefault="0017166D" w:rsidP="0017166D">
      <w:pPr>
        <w:widowControl/>
        <w:spacing w:line="360" w:lineRule="atLeast"/>
        <w:jc w:val="left"/>
        <w:rPr>
          <w:rFonts w:ascii="Arial" w:eastAsia="宋体" w:hAnsi="Arial" w:cs="Arial"/>
          <w:color w:val="7B7B6F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b/>
          <w:bCs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检测基因数高：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可检出中值基因数高达5000个基因</w:t>
      </w:r>
    </w:p>
    <w:p w14:paraId="6E8EADFB" w14:textId="77777777" w:rsidR="0017166D" w:rsidRPr="0017166D" w:rsidRDefault="0017166D" w:rsidP="0017166D">
      <w:pPr>
        <w:widowControl/>
        <w:spacing w:line="360" w:lineRule="atLeast"/>
        <w:jc w:val="left"/>
        <w:rPr>
          <w:rFonts w:ascii="Arial" w:eastAsia="宋体" w:hAnsi="Arial" w:cs="Arial"/>
          <w:color w:val="7B7B6F"/>
          <w:spacing w:val="23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b/>
          <w:bCs/>
          <w:color w:val="6E6865"/>
          <w:spacing w:val="23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 </w:t>
      </w:r>
      <w:proofErr w:type="gramStart"/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双胞率低</w:t>
      </w:r>
      <w:proofErr w:type="gramEnd"/>
      <w:r w:rsidRPr="0017166D">
        <w:rPr>
          <w:rFonts w:ascii="微软雅黑" w:eastAsia="微软雅黑" w:hAnsi="微软雅黑" w:cs="Arial" w:hint="eastAsia"/>
          <w:b/>
          <w:bCs/>
          <w:color w:val="6E6865"/>
          <w:spacing w:val="23"/>
          <w:kern w:val="0"/>
          <w:sz w:val="23"/>
          <w:szCs w:val="23"/>
        </w:rPr>
        <w:t>：</w:t>
      </w:r>
      <w:r w:rsidRPr="0017166D">
        <w:rPr>
          <w:rFonts w:ascii="微软雅黑" w:eastAsia="微软雅黑" w:hAnsi="微软雅黑" w:cs="Arial" w:hint="eastAsia"/>
          <w:color w:val="6E6865"/>
          <w:spacing w:val="23"/>
          <w:kern w:val="0"/>
          <w:sz w:val="23"/>
          <w:szCs w:val="23"/>
        </w:rPr>
        <w:t>双胞率＜5%/10000个细胞</w:t>
      </w:r>
    </w:p>
    <w:p w14:paraId="69367EA0" w14:textId="4449AF06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0C364FE3" w14:textId="36592290" w:rsidR="0017166D" w:rsidRPr="0017166D" w:rsidRDefault="00EF0965" w:rsidP="004F778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5AF3257" wp14:editId="21F9A9AD">
            <wp:extent cx="5274310" cy="1876425"/>
            <wp:effectExtent l="0" t="0" r="0" b="0"/>
            <wp:docPr id="627315578" name="图片 3" descr="图表, 气泡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5578" name="图片 3" descr="图表, 气泡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66D" w:rsidRPr="0017166D">
        <w:rPr>
          <w:rFonts w:ascii="宋体" w:eastAsia="宋体" w:hAnsi="宋体" w:cs="宋体"/>
          <w:kern w:val="0"/>
          <w:sz w:val="24"/>
          <w:szCs w:val="24"/>
        </w:rPr>
        <w:br/>
      </w:r>
    </w:p>
    <w:p w14:paraId="1AA3816C" w14:textId="77777777" w:rsidR="0017166D" w:rsidRPr="0017166D" w:rsidRDefault="0017166D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br/>
      </w:r>
    </w:p>
    <w:p w14:paraId="0DA8CA6E" w14:textId="77777777" w:rsidR="0017166D" w:rsidRPr="0017166D" w:rsidRDefault="0017166D" w:rsidP="0017166D">
      <w:pPr>
        <w:widowControl/>
        <w:spacing w:line="420" w:lineRule="atLeast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MobiCube高通量单细胞V(D)J试剂盒</w:t>
      </w:r>
    </w:p>
    <w:p w14:paraId="1F6A884C" w14:textId="77777777" w:rsidR="0017166D" w:rsidRPr="0017166D" w:rsidRDefault="0017166D" w:rsidP="0017166D">
      <w:pPr>
        <w:widowControl/>
        <w:spacing w:line="420" w:lineRule="atLeast"/>
        <w:ind w:left="150" w:right="150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8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宋体" w:hint="eastAsia"/>
          <w:b/>
          <w:bCs/>
          <w:color w:val="6E6865"/>
          <w:spacing w:val="8"/>
          <w:kern w:val="0"/>
          <w:sz w:val="23"/>
          <w:szCs w:val="23"/>
        </w:rPr>
        <w:t> 稳定可靠</w:t>
      </w:r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：5</w:t>
      </w:r>
      <w:proofErr w:type="gramStart"/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’</w:t>
      </w:r>
      <w:proofErr w:type="gramEnd"/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与3</w:t>
      </w:r>
      <w:proofErr w:type="gramStart"/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’转录组</w:t>
      </w:r>
      <w:proofErr w:type="gramEnd"/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图谱高度可靠；数据可重复性高</w:t>
      </w:r>
    </w:p>
    <w:p w14:paraId="54FB9723" w14:textId="77777777" w:rsidR="0017166D" w:rsidRPr="0017166D" w:rsidRDefault="0017166D" w:rsidP="0017166D">
      <w:pPr>
        <w:widowControl/>
        <w:spacing w:line="420" w:lineRule="atLeast"/>
        <w:ind w:left="150" w:right="150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8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 </w:t>
      </w:r>
      <w:r w:rsidRPr="0017166D">
        <w:rPr>
          <w:rFonts w:ascii="微软雅黑" w:eastAsia="微软雅黑" w:hAnsi="微软雅黑" w:cs="宋体" w:hint="eastAsia"/>
          <w:b/>
          <w:bCs/>
          <w:color w:val="6E6865"/>
          <w:spacing w:val="8"/>
          <w:kern w:val="0"/>
          <w:sz w:val="23"/>
          <w:szCs w:val="23"/>
        </w:rPr>
        <w:t>兼容并包：</w:t>
      </w:r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适用于人、小鼠外更多物种；</w:t>
      </w:r>
      <w:proofErr w:type="gramStart"/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兼容低细胞上样量</w:t>
      </w:r>
      <w:proofErr w:type="gramEnd"/>
    </w:p>
    <w:p w14:paraId="52E1F726" w14:textId="77777777" w:rsidR="0017166D" w:rsidRPr="0017166D" w:rsidRDefault="0017166D" w:rsidP="0017166D">
      <w:pPr>
        <w:widowControl/>
        <w:spacing w:line="420" w:lineRule="atLeast"/>
        <w:ind w:left="150" w:right="150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MS Gothic" w:eastAsia="MS Gothic" w:hAnsi="MS Gothic" w:cs="MS Gothic" w:hint="eastAsia"/>
          <w:color w:val="6E6865"/>
          <w:spacing w:val="8"/>
          <w:kern w:val="0"/>
          <w:sz w:val="23"/>
          <w:szCs w:val="23"/>
        </w:rPr>
        <w:t>➤</w:t>
      </w:r>
      <w:r w:rsidRPr="0017166D">
        <w:rPr>
          <w:rFonts w:ascii="微软雅黑" w:eastAsia="微软雅黑" w:hAnsi="微软雅黑" w:cs="宋体" w:hint="eastAsia"/>
          <w:b/>
          <w:bCs/>
          <w:color w:val="6E6865"/>
          <w:spacing w:val="8"/>
          <w:kern w:val="0"/>
          <w:sz w:val="23"/>
          <w:szCs w:val="23"/>
        </w:rPr>
        <w:t> 全面提速：</w:t>
      </w:r>
      <w:r w:rsidRPr="0017166D">
        <w:rPr>
          <w:rFonts w:ascii="微软雅黑" w:eastAsia="微软雅黑" w:hAnsi="微软雅黑" w:cs="宋体" w:hint="eastAsia"/>
          <w:color w:val="6E6865"/>
          <w:spacing w:val="8"/>
          <w:kern w:val="0"/>
          <w:sz w:val="23"/>
          <w:szCs w:val="23"/>
        </w:rPr>
        <w:t>实现T/BCR混合建库；数据分析时间显著缩短</w:t>
      </w:r>
    </w:p>
    <w:p w14:paraId="41D35A0D" w14:textId="4EBB1A03" w:rsidR="0017166D" w:rsidRPr="0017166D" w:rsidRDefault="00EF0965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42CC51E" wp14:editId="2FC48A48">
            <wp:extent cx="5274310" cy="1784985"/>
            <wp:effectExtent l="0" t="0" r="0" b="0"/>
            <wp:docPr id="396219515" name="图片 6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19515" name="图片 6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E101" w14:textId="77777777" w:rsidR="00EF0965" w:rsidRDefault="00EF0965" w:rsidP="00EF0965">
      <w:pPr>
        <w:widowControl/>
        <w:spacing w:line="420" w:lineRule="atLeast"/>
        <w:ind w:left="150" w:right="150"/>
        <w:rPr>
          <w:rFonts w:ascii="宋体" w:eastAsia="宋体" w:hAnsi="宋体" w:cs="宋体"/>
          <w:kern w:val="0"/>
          <w:sz w:val="24"/>
          <w:szCs w:val="24"/>
        </w:rPr>
      </w:pPr>
    </w:p>
    <w:p w14:paraId="1E869338" w14:textId="77777777" w:rsidR="00EF0965" w:rsidRDefault="00EF0965" w:rsidP="00EF0965">
      <w:pPr>
        <w:widowControl/>
        <w:spacing w:line="420" w:lineRule="atLeast"/>
        <w:ind w:left="150" w:right="150"/>
        <w:rPr>
          <w:rFonts w:ascii="宋体" w:eastAsia="宋体" w:hAnsi="宋体" w:cs="宋体"/>
          <w:kern w:val="0"/>
          <w:sz w:val="24"/>
          <w:szCs w:val="24"/>
        </w:rPr>
      </w:pPr>
    </w:p>
    <w:p w14:paraId="11EBD5EA" w14:textId="77777777" w:rsidR="00EF0965" w:rsidRDefault="00EF0965" w:rsidP="00EF0965">
      <w:pPr>
        <w:widowControl/>
        <w:spacing w:line="420" w:lineRule="atLeast"/>
        <w:ind w:left="150" w:right="150"/>
        <w:rPr>
          <w:rFonts w:ascii="宋体" w:eastAsia="宋体" w:hAnsi="宋体" w:cs="宋体"/>
          <w:kern w:val="0"/>
          <w:sz w:val="24"/>
          <w:szCs w:val="24"/>
        </w:rPr>
      </w:pPr>
    </w:p>
    <w:p w14:paraId="4828836F" w14:textId="2BCA7B60" w:rsidR="00EF0965" w:rsidRPr="0017166D" w:rsidRDefault="0017166D" w:rsidP="00EF0965">
      <w:pPr>
        <w:widowControl/>
        <w:spacing w:line="420" w:lineRule="atLeast"/>
        <w:ind w:left="150" w:right="150"/>
        <w:rPr>
          <w:rFonts w:ascii="宋体" w:eastAsia="宋体" w:hAnsi="宋体" w:cs="宋体" w:hint="eastAsia"/>
          <w:kern w:val="0"/>
          <w:sz w:val="24"/>
          <w:szCs w:val="24"/>
        </w:rPr>
      </w:pPr>
      <w:r w:rsidRPr="0017166D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bookmarkStart w:id="3" w:name="OLE_LINK5"/>
      <w:r w:rsidR="00EF0965"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MobiCube高通量单细胞</w:t>
      </w:r>
      <w:r w:rsidR="00EF0965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ChIP-seq</w:t>
      </w:r>
      <w:r w:rsidR="00EF0965" w:rsidRPr="0017166D">
        <w:rPr>
          <w:rFonts w:ascii="宋体" w:eastAsia="宋体" w:hAnsi="宋体" w:cs="宋体"/>
          <w:b/>
          <w:bCs/>
          <w:kern w:val="0"/>
          <w:sz w:val="24"/>
          <w:szCs w:val="24"/>
        </w:rPr>
        <w:t>试剂盒</w:t>
      </w:r>
    </w:p>
    <w:bookmarkEnd w:id="3"/>
    <w:p w14:paraId="6432781E" w14:textId="55471962" w:rsidR="0017166D" w:rsidRPr="0017166D" w:rsidRDefault="0017166D" w:rsidP="00EF0965">
      <w:pPr>
        <w:widowControl/>
        <w:spacing w:line="420" w:lineRule="atLeast"/>
        <w:ind w:left="150" w:right="150"/>
        <w:rPr>
          <w:rFonts w:ascii="宋体" w:eastAsia="宋体" w:hAnsi="宋体" w:cs="宋体" w:hint="eastAsia"/>
          <w:kern w:val="0"/>
          <w:sz w:val="24"/>
          <w:szCs w:val="24"/>
        </w:rPr>
      </w:pPr>
    </w:p>
    <w:p w14:paraId="31456638" w14:textId="77777777" w:rsidR="00EF0965" w:rsidRPr="00EF0965" w:rsidRDefault="00EF0965" w:rsidP="00EF0965">
      <w:pPr>
        <w:widowControl/>
        <w:spacing w:line="420" w:lineRule="atLeast"/>
        <w:ind w:left="150" w:right="150"/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</w:pPr>
      <w:proofErr w:type="gramStart"/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墨卓生物</w:t>
      </w:r>
      <w:proofErr w:type="gramEnd"/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独家推出MobiChIP表观组学，提供核小体组蛋白与DNA互作的完整解决方案</w:t>
      </w:r>
    </w:p>
    <w:p w14:paraId="4FFEA8E8" w14:textId="77777777" w:rsidR="00EF0965" w:rsidRPr="00EF0965" w:rsidRDefault="00EF0965" w:rsidP="00EF0965">
      <w:pPr>
        <w:widowControl/>
        <w:spacing w:line="420" w:lineRule="atLeast"/>
        <w:ind w:left="150" w:right="150"/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</w:pPr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• 验证6大常用标准抗体类型</w:t>
      </w:r>
    </w:p>
    <w:p w14:paraId="77A29D6D" w14:textId="77777777" w:rsidR="00EF0965" w:rsidRPr="00EF0965" w:rsidRDefault="00EF0965" w:rsidP="00EF0965">
      <w:pPr>
        <w:widowControl/>
        <w:spacing w:line="420" w:lineRule="atLeast"/>
        <w:ind w:left="150" w:right="150"/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</w:pPr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• 提供抗体个性化定制解决方案</w:t>
      </w:r>
    </w:p>
    <w:p w14:paraId="347E53F0" w14:textId="77777777" w:rsidR="00EF0965" w:rsidRPr="00EF0965" w:rsidRDefault="00EF0965" w:rsidP="00EF0965">
      <w:pPr>
        <w:widowControl/>
        <w:spacing w:line="420" w:lineRule="atLeast"/>
        <w:ind w:left="150" w:right="150"/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</w:pPr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• 实现单细胞</w:t>
      </w:r>
      <w:proofErr w:type="gramStart"/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转录组</w:t>
      </w:r>
      <w:proofErr w:type="gramEnd"/>
      <w:r w:rsidRPr="00EF0965">
        <w:rPr>
          <w:rFonts w:ascii="微软雅黑" w:eastAsia="微软雅黑" w:hAnsi="微软雅黑" w:cs="宋体"/>
          <w:b/>
          <w:bCs/>
          <w:color w:val="6E6865"/>
          <w:spacing w:val="8"/>
          <w:kern w:val="0"/>
          <w:sz w:val="23"/>
          <w:szCs w:val="23"/>
        </w:rPr>
        <w:t>的联合分析</w:t>
      </w:r>
    </w:p>
    <w:p w14:paraId="7AB2A956" w14:textId="15E26C2A" w:rsidR="0017166D" w:rsidRPr="0017166D" w:rsidRDefault="00EF0965" w:rsidP="0017166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C05A32C" wp14:editId="2A5C3E08">
            <wp:extent cx="5274310" cy="1824990"/>
            <wp:effectExtent l="0" t="0" r="0" b="0"/>
            <wp:docPr id="1792898894" name="图片 7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98894" name="图片 7" descr="图片包含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B155" w14:textId="30B6BD24" w:rsidR="0017166D" w:rsidRDefault="0017166D" w:rsidP="00AE2146">
      <w:pPr>
        <w:rPr>
          <w:rFonts w:hint="eastAsia"/>
        </w:rPr>
      </w:pPr>
    </w:p>
    <w:sectPr w:rsidR="001716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57ABA" w14:textId="77777777" w:rsidR="00A66770" w:rsidRDefault="00A66770" w:rsidP="00AE2146">
      <w:pPr>
        <w:rPr>
          <w:rFonts w:hint="eastAsia"/>
        </w:rPr>
      </w:pPr>
      <w:r>
        <w:separator/>
      </w:r>
    </w:p>
  </w:endnote>
  <w:endnote w:type="continuationSeparator" w:id="0">
    <w:p w14:paraId="36E5DA78" w14:textId="77777777" w:rsidR="00A66770" w:rsidRDefault="00A66770" w:rsidP="00AE214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黑体 CN Medium">
    <w:panose1 w:val="020B06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78DB4" w14:textId="77777777" w:rsidR="00A66770" w:rsidRDefault="00A66770" w:rsidP="00AE2146">
      <w:pPr>
        <w:rPr>
          <w:rFonts w:hint="eastAsia"/>
        </w:rPr>
      </w:pPr>
      <w:r>
        <w:separator/>
      </w:r>
    </w:p>
  </w:footnote>
  <w:footnote w:type="continuationSeparator" w:id="0">
    <w:p w14:paraId="44A9FA97" w14:textId="77777777" w:rsidR="00A66770" w:rsidRDefault="00A66770" w:rsidP="00AE214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A648A6"/>
    <w:multiLevelType w:val="hybridMultilevel"/>
    <w:tmpl w:val="54F6D124"/>
    <w:lvl w:ilvl="0" w:tplc="094866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7F925CF8"/>
    <w:multiLevelType w:val="hybridMultilevel"/>
    <w:tmpl w:val="B63A6704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22843531">
    <w:abstractNumId w:val="1"/>
  </w:num>
  <w:num w:numId="2" w16cid:durableId="672608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A8"/>
    <w:rsid w:val="00033222"/>
    <w:rsid w:val="000B2041"/>
    <w:rsid w:val="0017166D"/>
    <w:rsid w:val="0024212E"/>
    <w:rsid w:val="00243D6C"/>
    <w:rsid w:val="004F778E"/>
    <w:rsid w:val="006D1E08"/>
    <w:rsid w:val="007B7CE4"/>
    <w:rsid w:val="007E4217"/>
    <w:rsid w:val="00962E4E"/>
    <w:rsid w:val="0099317D"/>
    <w:rsid w:val="00A66770"/>
    <w:rsid w:val="00AE2146"/>
    <w:rsid w:val="00BF7E84"/>
    <w:rsid w:val="00C96904"/>
    <w:rsid w:val="00EF0965"/>
    <w:rsid w:val="00F24023"/>
    <w:rsid w:val="00F34954"/>
    <w:rsid w:val="00F37FA8"/>
    <w:rsid w:val="00FB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C9AFA2"/>
  <w15:chartTrackingRefBased/>
  <w15:docId w15:val="{9F31F450-A44F-42DB-8F4F-1B652D57B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21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E21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E21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E2146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716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17166D"/>
    <w:rPr>
      <w:b/>
      <w:bCs/>
    </w:rPr>
  </w:style>
  <w:style w:type="paragraph" w:styleId="a9">
    <w:name w:val="List Paragraph"/>
    <w:basedOn w:val="a"/>
    <w:uiPriority w:val="34"/>
    <w:qFormat/>
    <w:rsid w:val="00EF096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321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施明霞</dc:creator>
  <cp:keywords/>
  <dc:description/>
  <cp:lastModifiedBy>8618703233020</cp:lastModifiedBy>
  <cp:revision>8</cp:revision>
  <dcterms:created xsi:type="dcterms:W3CDTF">2023-05-08T12:09:00Z</dcterms:created>
  <dcterms:modified xsi:type="dcterms:W3CDTF">2024-09-06T13:03:00Z</dcterms:modified>
</cp:coreProperties>
</file>