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18B416" w14:textId="7128E815" w:rsidR="00B1191B" w:rsidRDefault="00184D2C" w:rsidP="00184D2C">
      <w:pPr>
        <w:pStyle w:val="a3"/>
        <w:spacing w:line="360" w:lineRule="auto"/>
        <w:jc w:val="center"/>
        <w:rPr>
          <w:color w:val="000000" w:themeColor="text1"/>
          <w:sz w:val="24"/>
        </w:rPr>
      </w:pPr>
      <w:r w:rsidRPr="00184D2C">
        <w:rPr>
          <w:noProof/>
          <w:color w:val="000000" w:themeColor="text1"/>
          <w:sz w:val="24"/>
        </w:rPr>
        <w:drawing>
          <wp:inline distT="0" distB="0" distL="0" distR="0" wp14:anchorId="4612FEF4" wp14:editId="57F01915">
            <wp:extent cx="3978312" cy="2651091"/>
            <wp:effectExtent l="0" t="0" r="3175" b="0"/>
            <wp:docPr id="3286247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076" cy="265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17586" w14:textId="77777777" w:rsidR="00B1191B" w:rsidRDefault="00B1191B" w:rsidP="00B1191B">
      <w:pPr>
        <w:pStyle w:val="a3"/>
        <w:spacing w:line="360" w:lineRule="auto"/>
        <w:ind w:firstLineChars="200" w:firstLine="480"/>
        <w:jc w:val="both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广药大药房</w:t>
      </w:r>
      <w:r>
        <w:rPr>
          <w:rFonts w:hint="eastAsia"/>
          <w:color w:val="000000" w:themeColor="text1"/>
          <w:sz w:val="24"/>
        </w:rPr>
        <w:t>（广东）</w:t>
      </w:r>
      <w:r>
        <w:rPr>
          <w:color w:val="000000" w:themeColor="text1"/>
          <w:sz w:val="24"/>
        </w:rPr>
        <w:t>有限公司</w:t>
      </w:r>
      <w:r>
        <w:rPr>
          <w:rFonts w:hint="eastAsia"/>
          <w:color w:val="000000" w:themeColor="text1"/>
          <w:sz w:val="24"/>
        </w:rPr>
        <w:t>（以下简称“广药大药房”）</w:t>
      </w:r>
      <w:r>
        <w:rPr>
          <w:color w:val="000000" w:themeColor="text1"/>
          <w:sz w:val="24"/>
        </w:rPr>
        <w:t>是世界</w:t>
      </w:r>
      <w:r>
        <w:rPr>
          <w:rFonts w:hint="eastAsia"/>
          <w:color w:val="000000" w:themeColor="text1"/>
          <w:sz w:val="24"/>
        </w:rPr>
        <w:t>5</w:t>
      </w:r>
      <w:r>
        <w:rPr>
          <w:color w:val="000000" w:themeColor="text1"/>
          <w:sz w:val="24"/>
        </w:rPr>
        <w:t>00强企业</w:t>
      </w:r>
      <w:r>
        <w:rPr>
          <w:rFonts w:hint="eastAsia"/>
          <w:color w:val="000000" w:themeColor="text1"/>
          <w:sz w:val="24"/>
        </w:rPr>
        <w:t>“</w:t>
      </w:r>
      <w:r>
        <w:rPr>
          <w:color w:val="000000" w:themeColor="text1"/>
          <w:sz w:val="24"/>
        </w:rPr>
        <w:t>广药集团</w:t>
      </w:r>
      <w:r>
        <w:rPr>
          <w:rFonts w:hint="eastAsia"/>
          <w:color w:val="000000" w:themeColor="text1"/>
          <w:sz w:val="24"/>
        </w:rPr>
        <w:t>”</w:t>
      </w:r>
      <w:r>
        <w:rPr>
          <w:color w:val="000000" w:themeColor="text1"/>
          <w:sz w:val="24"/>
        </w:rPr>
        <w:t>旗下核心</w:t>
      </w:r>
      <w:r>
        <w:rPr>
          <w:rFonts w:hint="eastAsia"/>
          <w:color w:val="000000" w:themeColor="text1"/>
          <w:sz w:val="24"/>
        </w:rPr>
        <w:t>药品</w:t>
      </w:r>
      <w:r>
        <w:rPr>
          <w:color w:val="000000" w:themeColor="text1"/>
          <w:sz w:val="24"/>
        </w:rPr>
        <w:t>零售企业</w:t>
      </w:r>
      <w:r>
        <w:rPr>
          <w:rFonts w:hint="eastAsia"/>
          <w:color w:val="000000" w:themeColor="text1"/>
          <w:sz w:val="24"/>
        </w:rPr>
        <w:t>，由广州医药股份有限公司</w:t>
      </w:r>
      <w:r>
        <w:rPr>
          <w:color w:val="000000" w:themeColor="text1"/>
          <w:sz w:val="24"/>
        </w:rPr>
        <w:t>全资成立</w:t>
      </w:r>
      <w:r>
        <w:rPr>
          <w:rFonts w:hint="eastAsia"/>
          <w:color w:val="000000" w:themeColor="text1"/>
          <w:sz w:val="24"/>
        </w:rPr>
        <w:t xml:space="preserve">，已连续3年被中国医药商业协会评为全国药品零售行业百强，最新排名第39位。 </w:t>
      </w:r>
    </w:p>
    <w:p w14:paraId="79C68518" w14:textId="77777777" w:rsidR="00B1191B" w:rsidRDefault="00B1191B" w:rsidP="00B1191B">
      <w:pPr>
        <w:pStyle w:val="a3"/>
        <w:spacing w:line="360" w:lineRule="auto"/>
        <w:ind w:firstLineChars="200" w:firstLine="480"/>
        <w:jc w:val="both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公司现有60多家门店，覆盖全广东省20个地级市，线上商城</w:t>
      </w:r>
      <w:proofErr w:type="gramStart"/>
      <w:r>
        <w:rPr>
          <w:rFonts w:hint="eastAsia"/>
          <w:color w:val="000000" w:themeColor="text1"/>
          <w:sz w:val="24"/>
        </w:rPr>
        <w:t>入驻天猫</w:t>
      </w:r>
      <w:proofErr w:type="gramEnd"/>
      <w:r>
        <w:rPr>
          <w:rFonts w:hint="eastAsia"/>
          <w:color w:val="000000" w:themeColor="text1"/>
          <w:sz w:val="24"/>
        </w:rPr>
        <w:t>、京东、美团、饿</w:t>
      </w:r>
      <w:proofErr w:type="gramStart"/>
      <w:r>
        <w:rPr>
          <w:rFonts w:hint="eastAsia"/>
          <w:color w:val="000000" w:themeColor="text1"/>
          <w:sz w:val="24"/>
        </w:rPr>
        <w:t>了么等平台</w:t>
      </w:r>
      <w:proofErr w:type="gramEnd"/>
      <w:r>
        <w:rPr>
          <w:rFonts w:hint="eastAsia"/>
          <w:color w:val="000000" w:themeColor="text1"/>
          <w:sz w:val="24"/>
        </w:rPr>
        <w:t>；专注经营新特药、慢病用药、罕见病用药等</w:t>
      </w:r>
      <w:r>
        <w:rPr>
          <w:color w:val="000000" w:themeColor="text1"/>
          <w:sz w:val="24"/>
        </w:rPr>
        <w:t>DTP产品</w:t>
      </w:r>
      <w:r>
        <w:rPr>
          <w:rFonts w:hint="eastAsia"/>
          <w:color w:val="000000" w:themeColor="text1"/>
          <w:sz w:val="24"/>
        </w:rPr>
        <w:t>，</w:t>
      </w:r>
      <w:r>
        <w:rPr>
          <w:color w:val="000000" w:themeColor="text1"/>
          <w:sz w:val="24"/>
        </w:rPr>
        <w:t>以及</w:t>
      </w:r>
      <w:r>
        <w:rPr>
          <w:rFonts w:hint="eastAsia"/>
          <w:color w:val="000000" w:themeColor="text1"/>
          <w:sz w:val="24"/>
        </w:rPr>
        <w:t>品类齐全的</w:t>
      </w:r>
      <w:r>
        <w:rPr>
          <w:color w:val="000000" w:themeColor="text1"/>
          <w:sz w:val="24"/>
        </w:rPr>
        <w:t>OTC</w:t>
      </w:r>
      <w:r>
        <w:rPr>
          <w:rFonts w:hint="eastAsia"/>
          <w:color w:val="000000" w:themeColor="text1"/>
          <w:sz w:val="24"/>
        </w:rPr>
        <w:t>产品、特殊医学食品、营养保健品、医疗器械和医学美容产品等，常备S</w:t>
      </w:r>
      <w:r>
        <w:rPr>
          <w:color w:val="000000" w:themeColor="text1"/>
          <w:sz w:val="24"/>
        </w:rPr>
        <w:t>KU</w:t>
      </w:r>
      <w:r>
        <w:rPr>
          <w:rFonts w:hint="eastAsia"/>
          <w:color w:val="000000" w:themeColor="text1"/>
          <w:sz w:val="24"/>
        </w:rPr>
        <w:t>达18</w:t>
      </w:r>
      <w:r>
        <w:rPr>
          <w:color w:val="000000" w:themeColor="text1"/>
          <w:sz w:val="24"/>
        </w:rPr>
        <w:t>000</w:t>
      </w:r>
      <w:r>
        <w:rPr>
          <w:rFonts w:hint="eastAsia"/>
          <w:color w:val="000000" w:themeColor="text1"/>
          <w:sz w:val="24"/>
        </w:rPr>
        <w:t>个，为患者提供专业的药物外配和全病程跟踪的</w:t>
      </w:r>
      <w:r>
        <w:rPr>
          <w:color w:val="000000" w:themeColor="text1"/>
          <w:sz w:val="24"/>
        </w:rPr>
        <w:t>MTM</w:t>
      </w:r>
      <w:r>
        <w:rPr>
          <w:rFonts w:hint="eastAsia"/>
          <w:color w:val="000000" w:themeColor="text1"/>
          <w:sz w:val="24"/>
        </w:rPr>
        <w:t>（药物治疗管理）服务。</w:t>
      </w:r>
    </w:p>
    <w:p w14:paraId="4FECEDBE" w14:textId="77777777" w:rsidR="00B1191B" w:rsidRDefault="00B1191B" w:rsidP="00B1191B">
      <w:pPr>
        <w:pStyle w:val="a3"/>
        <w:spacing w:line="360" w:lineRule="auto"/>
        <w:ind w:firstLineChars="200" w:firstLine="480"/>
        <w:jc w:val="both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广药大药房坚持贯彻“关爱健康，患者为先”的企业信条，</w:t>
      </w:r>
      <w:proofErr w:type="gramStart"/>
      <w:r>
        <w:rPr>
          <w:rFonts w:hint="eastAsia"/>
          <w:color w:val="000000" w:themeColor="text1"/>
          <w:sz w:val="24"/>
        </w:rPr>
        <w:t>践行</w:t>
      </w:r>
      <w:proofErr w:type="gramEnd"/>
      <w:r>
        <w:rPr>
          <w:rFonts w:hint="eastAsia"/>
          <w:color w:val="000000" w:themeColor="text1"/>
          <w:sz w:val="24"/>
        </w:rPr>
        <w:t>“专业服务，守护健康”的企业使命，以患者为中心，致力于成为中国优秀的专业</w:t>
      </w:r>
      <w:proofErr w:type="gramStart"/>
      <w:r>
        <w:rPr>
          <w:rFonts w:hint="eastAsia"/>
          <w:color w:val="000000" w:themeColor="text1"/>
          <w:sz w:val="24"/>
        </w:rPr>
        <w:t>数智健康</w:t>
      </w:r>
      <w:proofErr w:type="gramEnd"/>
      <w:r>
        <w:rPr>
          <w:rFonts w:hint="eastAsia"/>
          <w:color w:val="000000" w:themeColor="text1"/>
          <w:sz w:val="24"/>
        </w:rPr>
        <w:t>服务综合体。</w:t>
      </w:r>
    </w:p>
    <w:p w14:paraId="4F696DF6" w14:textId="77777777" w:rsidR="00B1191B" w:rsidRDefault="00B1191B" w:rsidP="00B1191B">
      <w:pPr>
        <w:pStyle w:val="a3"/>
        <w:spacing w:line="360" w:lineRule="auto"/>
        <w:ind w:firstLineChars="200" w:firstLine="480"/>
        <w:jc w:val="both"/>
        <w:rPr>
          <w:b/>
          <w:bCs/>
          <w:color w:val="007BC7"/>
          <w:sz w:val="24"/>
        </w:rPr>
      </w:pPr>
      <w:r>
        <w:rPr>
          <w:rFonts w:hint="eastAsia"/>
          <w:b/>
          <w:bCs/>
          <w:color w:val="007BC7"/>
          <w:sz w:val="24"/>
        </w:rPr>
        <w:t>门店布局全省，线上线下融合发展</w:t>
      </w:r>
    </w:p>
    <w:p w14:paraId="1AAC4B57" w14:textId="77777777" w:rsidR="00B1191B" w:rsidRDefault="00B1191B" w:rsidP="00B1191B">
      <w:pPr>
        <w:pStyle w:val="a3"/>
        <w:spacing w:line="360" w:lineRule="auto"/>
        <w:ind w:firstLineChars="200" w:firstLine="48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广药大药房线上线下融合发展，针对不同用户需求提供个性化、专业化服务。60多家门店布局在广东省各地核心医院周边，店内划分了咨询区、慈善援助区、患者教育区等，为患者提供用药指引、服药指导、健康管理等多样化服</w:t>
      </w:r>
      <w:r>
        <w:rPr>
          <w:rFonts w:hint="eastAsia"/>
          <w:color w:val="000000" w:themeColor="text1"/>
          <w:sz w:val="24"/>
        </w:rPr>
        <w:lastRenderedPageBreak/>
        <w:t>务。10余家门</w:t>
      </w:r>
      <w:proofErr w:type="gramStart"/>
      <w:r>
        <w:rPr>
          <w:rFonts w:hint="eastAsia"/>
          <w:color w:val="000000" w:themeColor="text1"/>
          <w:sz w:val="24"/>
        </w:rPr>
        <w:t>店通过</w:t>
      </w:r>
      <w:proofErr w:type="gramEnd"/>
      <w:r>
        <w:rPr>
          <w:rFonts w:hint="eastAsia"/>
          <w:color w:val="000000" w:themeColor="text1"/>
          <w:sz w:val="24"/>
        </w:rPr>
        <w:t>特药药房认证，专业服务水平获行业认可。线上商城支持新特药预约、用药咨询、</w:t>
      </w:r>
      <w:proofErr w:type="gramStart"/>
      <w:r>
        <w:rPr>
          <w:rFonts w:hint="eastAsia"/>
          <w:color w:val="000000" w:themeColor="text1"/>
          <w:sz w:val="24"/>
        </w:rPr>
        <w:t>订药购药</w:t>
      </w:r>
      <w:proofErr w:type="gramEnd"/>
      <w:r>
        <w:rPr>
          <w:rFonts w:hint="eastAsia"/>
          <w:color w:val="000000" w:themeColor="text1"/>
          <w:sz w:val="24"/>
        </w:rPr>
        <w:t>等，24小时药师服务在线，实现网</w:t>
      </w:r>
      <w:proofErr w:type="gramStart"/>
      <w:r>
        <w:rPr>
          <w:rFonts w:hint="eastAsia"/>
          <w:color w:val="000000" w:themeColor="text1"/>
          <w:sz w:val="24"/>
        </w:rPr>
        <w:t>订店取</w:t>
      </w:r>
      <w:proofErr w:type="gramEnd"/>
      <w:r>
        <w:rPr>
          <w:rFonts w:hint="eastAsia"/>
          <w:color w:val="000000" w:themeColor="text1"/>
          <w:sz w:val="24"/>
        </w:rPr>
        <w:t>、</w:t>
      </w:r>
      <w:proofErr w:type="gramStart"/>
      <w:r>
        <w:rPr>
          <w:rFonts w:hint="eastAsia"/>
          <w:color w:val="000000" w:themeColor="text1"/>
          <w:sz w:val="24"/>
        </w:rPr>
        <w:t>网订店送</w:t>
      </w:r>
      <w:proofErr w:type="gramEnd"/>
      <w:r>
        <w:rPr>
          <w:rFonts w:hint="eastAsia"/>
          <w:color w:val="000000" w:themeColor="text1"/>
          <w:sz w:val="24"/>
        </w:rPr>
        <w:t>。</w:t>
      </w:r>
    </w:p>
    <w:p w14:paraId="75DAD0CD" w14:textId="3D54A099" w:rsidR="00184D2C" w:rsidRDefault="00184D2C" w:rsidP="00184D2C">
      <w:pPr>
        <w:pStyle w:val="a3"/>
        <w:spacing w:line="360" w:lineRule="auto"/>
        <w:jc w:val="center"/>
        <w:rPr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72A1E9BE" wp14:editId="4986EAF2">
            <wp:extent cx="4699125" cy="2811780"/>
            <wp:effectExtent l="0" t="0" r="6350" b="7620"/>
            <wp:docPr id="16926003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60030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5310" cy="281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2FB55" w14:textId="77777777" w:rsidR="00B1191B" w:rsidRDefault="00B1191B" w:rsidP="00B1191B">
      <w:pPr>
        <w:spacing w:line="360" w:lineRule="auto"/>
        <w:rPr>
          <w:color w:val="227ACB"/>
          <w:sz w:val="24"/>
        </w:rPr>
      </w:pPr>
      <w:r>
        <w:rPr>
          <w:rFonts w:hint="eastAsia"/>
          <w:color w:val="227ACB"/>
          <w:sz w:val="24"/>
        </w:rPr>
        <w:t xml:space="preserve">    </w:t>
      </w:r>
      <w:r>
        <w:rPr>
          <w:rFonts w:hint="eastAsia"/>
          <w:b/>
          <w:bCs/>
          <w:color w:val="007BC7"/>
          <w:sz w:val="24"/>
        </w:rPr>
        <w:t>承接处方外流，对接</w:t>
      </w:r>
      <w:proofErr w:type="gramStart"/>
      <w:r>
        <w:rPr>
          <w:rFonts w:hint="eastAsia"/>
          <w:b/>
          <w:bCs/>
          <w:color w:val="007BC7"/>
          <w:sz w:val="24"/>
        </w:rPr>
        <w:t>医</w:t>
      </w:r>
      <w:proofErr w:type="gramEnd"/>
      <w:r>
        <w:rPr>
          <w:rFonts w:hint="eastAsia"/>
          <w:b/>
          <w:bCs/>
          <w:color w:val="007BC7"/>
          <w:sz w:val="24"/>
        </w:rPr>
        <w:t>保“双通道”</w:t>
      </w:r>
    </w:p>
    <w:p w14:paraId="5F00C498" w14:textId="77777777" w:rsidR="00B1191B" w:rsidRDefault="00B1191B" w:rsidP="00B1191B">
      <w:pPr>
        <w:spacing w:line="360" w:lineRule="auto"/>
        <w:ind w:firstLine="48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与广东省各地近50家核心三甲医院深度合作，承接处方外流，专人配送进院，立等可取。搭建处方零售药学服务体系，“四查十对”严格执行调剂标准，确保处方调剂和患者服务的专业性。</w:t>
      </w:r>
    </w:p>
    <w:p w14:paraId="3B82D775" w14:textId="77777777" w:rsidR="00B1191B" w:rsidRDefault="00B1191B" w:rsidP="00B1191B">
      <w:pPr>
        <w:spacing w:line="360" w:lineRule="auto"/>
        <w:ind w:firstLine="48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截至2024年3月，广药大药房已有18城26店成为</w:t>
      </w:r>
      <w:proofErr w:type="gramStart"/>
      <w:r>
        <w:rPr>
          <w:rFonts w:hint="eastAsia"/>
          <w:color w:val="000000" w:themeColor="text1"/>
          <w:sz w:val="24"/>
        </w:rPr>
        <w:t>医保谈判</w:t>
      </w:r>
      <w:proofErr w:type="gramEnd"/>
      <w:r>
        <w:rPr>
          <w:rFonts w:hint="eastAsia"/>
          <w:color w:val="000000" w:themeColor="text1"/>
          <w:sz w:val="24"/>
        </w:rPr>
        <w:t>药品“双通道”定点零售药店，为投保市民提供“一站式”</w:t>
      </w:r>
      <w:proofErr w:type="gramStart"/>
      <w:r>
        <w:rPr>
          <w:rFonts w:hint="eastAsia"/>
          <w:color w:val="000000" w:themeColor="text1"/>
          <w:sz w:val="24"/>
        </w:rPr>
        <w:t>医</w:t>
      </w:r>
      <w:proofErr w:type="gramEnd"/>
      <w:r>
        <w:rPr>
          <w:rFonts w:hint="eastAsia"/>
          <w:color w:val="000000" w:themeColor="text1"/>
          <w:sz w:val="24"/>
        </w:rPr>
        <w:t>保结算和健康服务，大幅提升用药的可及性与便利性。患者到店购买“双通道”目录药品，可享受与医院同样的</w:t>
      </w:r>
      <w:proofErr w:type="gramStart"/>
      <w:r>
        <w:rPr>
          <w:rFonts w:hint="eastAsia"/>
          <w:color w:val="000000" w:themeColor="text1"/>
          <w:sz w:val="24"/>
        </w:rPr>
        <w:t>医</w:t>
      </w:r>
      <w:proofErr w:type="gramEnd"/>
      <w:r>
        <w:rPr>
          <w:rFonts w:hint="eastAsia"/>
          <w:color w:val="000000" w:themeColor="text1"/>
          <w:sz w:val="24"/>
        </w:rPr>
        <w:t>保报销政策。2023年广药大药房“双通道”累计服务近6.5万人次，为患者节省药品费用近2亿元。</w:t>
      </w:r>
    </w:p>
    <w:p w14:paraId="5B7C3915" w14:textId="305DF1B1" w:rsidR="00D9089B" w:rsidRDefault="00D9089B" w:rsidP="00D9089B">
      <w:pPr>
        <w:spacing w:line="360" w:lineRule="auto"/>
        <w:jc w:val="center"/>
        <w:rPr>
          <w:color w:val="000000" w:themeColor="text1"/>
          <w:sz w:val="24"/>
        </w:rPr>
      </w:pPr>
      <w:r>
        <w:rPr>
          <w:noProof/>
        </w:rPr>
        <w:lastRenderedPageBreak/>
        <w:drawing>
          <wp:inline distT="0" distB="0" distL="0" distR="0" wp14:anchorId="1F0DE02E" wp14:editId="1B3CD0ED">
            <wp:extent cx="4659181" cy="2621280"/>
            <wp:effectExtent l="0" t="0" r="8255" b="7620"/>
            <wp:docPr id="10696893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68937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1798" cy="262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CED30" w14:textId="23EAD59C" w:rsidR="00D9089B" w:rsidRPr="00D9089B" w:rsidRDefault="00D9089B" w:rsidP="00D9089B">
      <w:pPr>
        <w:jc w:val="center"/>
        <w:rPr>
          <w:color w:val="808080" w:themeColor="background1" w:themeShade="80"/>
          <w:sz w:val="20"/>
          <w:szCs w:val="18"/>
        </w:rPr>
      </w:pPr>
      <w:r w:rsidRPr="00D9089B">
        <w:rPr>
          <w:rFonts w:hint="eastAsia"/>
          <w:color w:val="808080" w:themeColor="background1" w:themeShade="80"/>
          <w:sz w:val="20"/>
          <w:szCs w:val="18"/>
        </w:rPr>
        <w:t>广东电视台到广药大药房珠江分店报道广州“双通道”惠民服务</w:t>
      </w:r>
    </w:p>
    <w:p w14:paraId="25906DFC" w14:textId="77777777" w:rsidR="00B1191B" w:rsidRDefault="00B1191B" w:rsidP="00B1191B">
      <w:pPr>
        <w:spacing w:line="360" w:lineRule="auto"/>
        <w:ind w:firstLine="480"/>
        <w:rPr>
          <w:b/>
          <w:bCs/>
          <w:color w:val="007BC7"/>
          <w:sz w:val="24"/>
        </w:rPr>
      </w:pPr>
      <w:r>
        <w:rPr>
          <w:rFonts w:hint="eastAsia"/>
          <w:b/>
          <w:bCs/>
          <w:color w:val="007BC7"/>
          <w:sz w:val="24"/>
        </w:rPr>
        <w:t>药品齐全高质量，专业冷链配送</w:t>
      </w:r>
    </w:p>
    <w:p w14:paraId="30D82527" w14:textId="77777777" w:rsidR="00B1191B" w:rsidRDefault="00B1191B" w:rsidP="00B1191B">
      <w:pPr>
        <w:spacing w:line="360" w:lineRule="auto"/>
        <w:ind w:firstLine="48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广药大药房</w:t>
      </w:r>
      <w:r>
        <w:rPr>
          <w:rFonts w:hint="eastAsia"/>
          <w:color w:val="000000" w:themeColor="text1"/>
          <w:sz w:val="24"/>
        </w:rPr>
        <w:t>与1000+国内外</w:t>
      </w:r>
      <w:proofErr w:type="gramStart"/>
      <w:r>
        <w:rPr>
          <w:rFonts w:hint="eastAsia"/>
          <w:color w:val="000000" w:themeColor="text1"/>
          <w:sz w:val="24"/>
        </w:rPr>
        <w:t>知名药企建立</w:t>
      </w:r>
      <w:proofErr w:type="gramEnd"/>
      <w:r>
        <w:rPr>
          <w:rFonts w:hint="eastAsia"/>
          <w:color w:val="000000" w:themeColor="text1"/>
          <w:sz w:val="24"/>
        </w:rPr>
        <w:t>长期合作，采购药品与医院同源同质。严格执行药品经营质量管理规范，确保药品质量安全。</w:t>
      </w:r>
    </w:p>
    <w:p w14:paraId="6F162361" w14:textId="46CF4501" w:rsidR="00B1191B" w:rsidRDefault="00B1191B" w:rsidP="00B1191B">
      <w:pPr>
        <w:spacing w:line="360" w:lineRule="auto"/>
        <w:ind w:firstLine="48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建立专业完整的冷链流程管理和配送操作规程，</w:t>
      </w:r>
      <w:r>
        <w:rPr>
          <w:color w:val="000000" w:themeColor="text1"/>
          <w:sz w:val="24"/>
        </w:rPr>
        <w:t>采用专业的冷藏设备，</w:t>
      </w:r>
      <w:r>
        <w:rPr>
          <w:rFonts w:hint="eastAsia"/>
          <w:color w:val="000000" w:themeColor="text1"/>
          <w:sz w:val="24"/>
        </w:rPr>
        <w:t>打造</w:t>
      </w:r>
      <w:r>
        <w:rPr>
          <w:color w:val="000000" w:themeColor="text1"/>
          <w:sz w:val="24"/>
        </w:rPr>
        <w:t>智能化的“冷链温湿度监测云平台”实时监控，每2分钟更新1次</w:t>
      </w:r>
      <w:r>
        <w:rPr>
          <w:rFonts w:hint="eastAsia"/>
          <w:color w:val="000000" w:themeColor="text1"/>
          <w:sz w:val="24"/>
        </w:rPr>
        <w:t>药品温湿度</w:t>
      </w:r>
      <w:r>
        <w:rPr>
          <w:color w:val="000000" w:themeColor="text1"/>
          <w:sz w:val="24"/>
        </w:rPr>
        <w:t>数据，设备可记录、可跟踪、可追溯。专职配送人员</w:t>
      </w:r>
      <w:r>
        <w:rPr>
          <w:rFonts w:hint="eastAsia"/>
          <w:color w:val="000000" w:themeColor="text1"/>
          <w:sz w:val="24"/>
        </w:rPr>
        <w:t>服务贴心</w:t>
      </w:r>
      <w:r>
        <w:rPr>
          <w:color w:val="000000" w:themeColor="text1"/>
          <w:sz w:val="24"/>
        </w:rPr>
        <w:t>高效。</w:t>
      </w:r>
    </w:p>
    <w:p w14:paraId="3E8AB22D" w14:textId="44B1DAA7" w:rsidR="009E694B" w:rsidRDefault="009E694B" w:rsidP="009E694B">
      <w:pPr>
        <w:spacing w:line="360" w:lineRule="auto"/>
        <w:jc w:val="center"/>
        <w:rPr>
          <w:color w:val="000000" w:themeColor="text1"/>
          <w:sz w:val="24"/>
        </w:rPr>
      </w:pPr>
      <w:r w:rsidRPr="009E694B">
        <w:rPr>
          <w:noProof/>
          <w:color w:val="000000" w:themeColor="text1"/>
          <w:sz w:val="24"/>
        </w:rPr>
        <w:drawing>
          <wp:inline distT="0" distB="0" distL="0" distR="0" wp14:anchorId="672005B5" wp14:editId="5AEFE3EC">
            <wp:extent cx="4251960" cy="2834467"/>
            <wp:effectExtent l="0" t="0" r="0" b="4445"/>
            <wp:docPr id="8979020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601" cy="284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7A4D0" w14:textId="643B887C" w:rsidR="009E694B" w:rsidRPr="009E694B" w:rsidRDefault="009E694B" w:rsidP="009E694B">
      <w:pPr>
        <w:spacing w:line="360" w:lineRule="auto"/>
        <w:jc w:val="center"/>
        <w:rPr>
          <w:color w:val="808080" w:themeColor="background1" w:themeShade="80"/>
          <w:sz w:val="20"/>
          <w:szCs w:val="18"/>
        </w:rPr>
      </w:pPr>
      <w:r w:rsidRPr="009E694B">
        <w:rPr>
          <w:rFonts w:hint="eastAsia"/>
          <w:color w:val="808080" w:themeColor="background1" w:themeShade="80"/>
          <w:sz w:val="20"/>
          <w:szCs w:val="18"/>
        </w:rPr>
        <w:t>广药大药房冷链监测云平台</w:t>
      </w:r>
    </w:p>
    <w:p w14:paraId="3F5834C1" w14:textId="77777777" w:rsidR="00B1191B" w:rsidRDefault="00B1191B" w:rsidP="00B1191B">
      <w:pPr>
        <w:spacing w:line="360" w:lineRule="auto"/>
        <w:ind w:firstLine="480"/>
        <w:rPr>
          <w:b/>
          <w:bCs/>
          <w:color w:val="007BC7"/>
          <w:sz w:val="24"/>
        </w:rPr>
      </w:pPr>
      <w:r>
        <w:rPr>
          <w:rFonts w:hint="eastAsia"/>
          <w:b/>
          <w:bCs/>
          <w:color w:val="007BC7"/>
          <w:sz w:val="24"/>
        </w:rPr>
        <w:lastRenderedPageBreak/>
        <w:t>全病程MTM服务，全方位健康管理</w:t>
      </w:r>
    </w:p>
    <w:p w14:paraId="35EC94F9" w14:textId="77777777" w:rsidR="00B1191B" w:rsidRDefault="00B1191B" w:rsidP="00B1191B">
      <w:pPr>
        <w:spacing w:line="360" w:lineRule="auto"/>
        <w:ind w:firstLineChars="200" w:firstLine="48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300名专业药师为患者提供M</w:t>
      </w:r>
      <w:r>
        <w:rPr>
          <w:color w:val="000000" w:themeColor="text1"/>
          <w:sz w:val="24"/>
        </w:rPr>
        <w:t>TM</w:t>
      </w:r>
      <w:r>
        <w:rPr>
          <w:rFonts w:hint="eastAsia"/>
          <w:color w:val="000000" w:themeColor="text1"/>
          <w:sz w:val="24"/>
        </w:rPr>
        <w:t>（药物治疗管理）服务，通过全病程的用药教育和咨询指导，提高患者的用药依从性，预防用药错误，最终实现患者自我用药管理</w:t>
      </w:r>
      <w:r>
        <w:rPr>
          <w:color w:val="000000" w:themeColor="text1"/>
          <w:sz w:val="24"/>
        </w:rPr>
        <w:t>。</w:t>
      </w:r>
    </w:p>
    <w:p w14:paraId="501BEB86" w14:textId="444466DF" w:rsidR="00B1191B" w:rsidRDefault="004F00AC" w:rsidP="004F00AC">
      <w:pPr>
        <w:spacing w:line="360" w:lineRule="auto"/>
        <w:jc w:val="center"/>
        <w:rPr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6432CC77" wp14:editId="3E5DA6D5">
            <wp:extent cx="5021580" cy="2460610"/>
            <wp:effectExtent l="0" t="0" r="7620" b="0"/>
            <wp:docPr id="13847492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74927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4909" cy="246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75011" w14:textId="77777777" w:rsidR="00B1191B" w:rsidRDefault="00B1191B" w:rsidP="00B1191B">
      <w:pPr>
        <w:spacing w:line="360" w:lineRule="auto"/>
        <w:ind w:firstLine="48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关爱中心定期回访跟进慢病患者用药情况，</w:t>
      </w:r>
      <w:r>
        <w:rPr>
          <w:rFonts w:hint="eastAsia"/>
          <w:color w:val="000000" w:themeColor="text1"/>
          <w:sz w:val="24"/>
        </w:rPr>
        <w:t>提供全方位健康管理；药师客服随时在线，及时解决患者用药问题；智能医疗器械试戴，帮助患者更精准掌握健康变化；</w:t>
      </w:r>
      <w:r>
        <w:rPr>
          <w:color w:val="000000" w:themeColor="text1"/>
          <w:sz w:val="24"/>
        </w:rPr>
        <w:t>多形式患者教育活动</w:t>
      </w:r>
      <w:r>
        <w:rPr>
          <w:rFonts w:hint="eastAsia"/>
          <w:color w:val="000000" w:themeColor="text1"/>
          <w:sz w:val="24"/>
        </w:rPr>
        <w:t>，让患者实现全面营养健康。</w:t>
      </w:r>
    </w:p>
    <w:p w14:paraId="31377498" w14:textId="68BDCFA3" w:rsidR="00B1191B" w:rsidRDefault="00C915FF" w:rsidP="00C915FF">
      <w:pPr>
        <w:spacing w:line="360" w:lineRule="auto"/>
        <w:jc w:val="center"/>
        <w:rPr>
          <w:color w:val="000000" w:themeColor="text1"/>
          <w:sz w:val="24"/>
        </w:rPr>
      </w:pPr>
      <w:r w:rsidRPr="00C915FF">
        <w:rPr>
          <w:noProof/>
          <w:color w:val="000000" w:themeColor="text1"/>
          <w:sz w:val="24"/>
        </w:rPr>
        <w:drawing>
          <wp:inline distT="0" distB="0" distL="0" distR="0" wp14:anchorId="21B1804A" wp14:editId="128FC6D3">
            <wp:extent cx="3985260" cy="2655721"/>
            <wp:effectExtent l="0" t="0" r="0" b="0"/>
            <wp:docPr id="181978360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915" cy="265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0AB95" w14:textId="77777777" w:rsidR="00B1191B" w:rsidRDefault="00B1191B" w:rsidP="00B1191B">
      <w:pPr>
        <w:spacing w:line="360" w:lineRule="auto"/>
        <w:ind w:firstLine="480"/>
        <w:rPr>
          <w:b/>
          <w:bCs/>
          <w:color w:val="007BC7"/>
          <w:sz w:val="24"/>
        </w:rPr>
      </w:pPr>
      <w:r>
        <w:rPr>
          <w:rFonts w:hint="eastAsia"/>
          <w:b/>
          <w:bCs/>
          <w:color w:val="007BC7"/>
          <w:sz w:val="24"/>
        </w:rPr>
        <w:t>智能物流配送，</w:t>
      </w:r>
      <w:proofErr w:type="gramStart"/>
      <w:r>
        <w:rPr>
          <w:rFonts w:hint="eastAsia"/>
          <w:b/>
          <w:bCs/>
          <w:color w:val="007BC7"/>
          <w:sz w:val="24"/>
        </w:rPr>
        <w:t>数智健康</w:t>
      </w:r>
      <w:proofErr w:type="gramEnd"/>
      <w:r>
        <w:rPr>
          <w:rFonts w:hint="eastAsia"/>
          <w:b/>
          <w:bCs/>
          <w:color w:val="007BC7"/>
          <w:sz w:val="24"/>
        </w:rPr>
        <w:t>服务</w:t>
      </w:r>
    </w:p>
    <w:p w14:paraId="20B3F3F3" w14:textId="77777777" w:rsidR="00650185" w:rsidRDefault="00B1191B" w:rsidP="00B1191B">
      <w:pPr>
        <w:spacing w:line="360" w:lineRule="auto"/>
        <w:ind w:firstLine="480"/>
        <w:jc w:val="left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广药大药房推动</w:t>
      </w:r>
      <w:proofErr w:type="gramStart"/>
      <w:r>
        <w:rPr>
          <w:rFonts w:hint="eastAsia"/>
          <w:color w:val="000000" w:themeColor="text1"/>
          <w:sz w:val="24"/>
        </w:rPr>
        <w:t>企业数智化</w:t>
      </w:r>
      <w:proofErr w:type="gramEnd"/>
      <w:r>
        <w:rPr>
          <w:rFonts w:hint="eastAsia"/>
          <w:color w:val="000000" w:themeColor="text1"/>
          <w:sz w:val="24"/>
        </w:rPr>
        <w:t>发展，打造更智能便捷的健康服务场景：建设</w:t>
      </w:r>
      <w:r>
        <w:rPr>
          <w:rFonts w:hint="eastAsia"/>
          <w:color w:val="000000" w:themeColor="text1"/>
          <w:sz w:val="24"/>
        </w:rPr>
        <w:lastRenderedPageBreak/>
        <w:t>城市智慧药房，实现药品自动化分拣、打包，日均可处理3000个包裹，快速承接线上订单完成配送；搭建完善的患者服务系统，实现</w:t>
      </w:r>
      <w:r>
        <w:rPr>
          <w:color w:val="000000" w:themeColor="text1"/>
          <w:sz w:val="24"/>
        </w:rPr>
        <w:t>数字化药学服务管理和</w:t>
      </w:r>
      <w:proofErr w:type="gramStart"/>
      <w:r>
        <w:rPr>
          <w:color w:val="000000" w:themeColor="text1"/>
          <w:sz w:val="24"/>
        </w:rPr>
        <w:t>远程患教服务</w:t>
      </w:r>
      <w:proofErr w:type="gramEnd"/>
      <w:r>
        <w:rPr>
          <w:color w:val="000000" w:themeColor="text1"/>
          <w:sz w:val="24"/>
        </w:rPr>
        <w:t>，</w:t>
      </w:r>
      <w:r>
        <w:rPr>
          <w:rFonts w:hint="eastAsia"/>
          <w:color w:val="000000" w:themeColor="text1"/>
          <w:sz w:val="24"/>
        </w:rPr>
        <w:t>智能回访提供个性化健康服务，成为患者身边的家庭药师。</w:t>
      </w:r>
    </w:p>
    <w:p w14:paraId="49A89406" w14:textId="77777777" w:rsidR="00650185" w:rsidRDefault="00650185" w:rsidP="00650185">
      <w:pPr>
        <w:ind w:firstLine="480"/>
        <w:jc w:val="left"/>
        <w:rPr>
          <w:b/>
          <w:color w:val="000000" w:themeColor="text1"/>
          <w:sz w:val="24"/>
        </w:rPr>
      </w:pPr>
      <w:r w:rsidRPr="00650185">
        <w:rPr>
          <w:noProof/>
          <w:color w:val="000000" w:themeColor="text1"/>
          <w:sz w:val="24"/>
        </w:rPr>
        <w:drawing>
          <wp:inline distT="0" distB="0" distL="0" distR="0" wp14:anchorId="526CAADA" wp14:editId="4653C207">
            <wp:extent cx="4663440" cy="2626153"/>
            <wp:effectExtent l="0" t="0" r="3810" b="3175"/>
            <wp:docPr id="24580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7A7CB341-D672-737E-04FC-CBDEF51DAD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图片 3">
                      <a:extLst>
                        <a:ext uri="{FF2B5EF4-FFF2-40B4-BE49-F238E27FC236}">
                          <a16:creationId xmlns:a16="http://schemas.microsoft.com/office/drawing/2014/main" id="{7A7CB341-D672-737E-04FC-CBDEF51DAD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344" cy="263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34E17" w14:textId="3475D6D9" w:rsidR="00B1191B" w:rsidRDefault="00650185" w:rsidP="00650185">
      <w:pPr>
        <w:spacing w:line="360" w:lineRule="auto"/>
        <w:ind w:firstLineChars="1600" w:firstLine="3200"/>
        <w:jc w:val="left"/>
        <w:rPr>
          <w:color w:val="000000" w:themeColor="text1"/>
          <w:sz w:val="24"/>
        </w:rPr>
      </w:pPr>
      <w:r w:rsidRPr="00650185">
        <w:rPr>
          <w:rFonts w:hint="eastAsia"/>
          <w:color w:val="808080" w:themeColor="background1" w:themeShade="80"/>
          <w:sz w:val="20"/>
          <w:szCs w:val="18"/>
        </w:rPr>
        <w:t>广药大药房城市智慧药房</w:t>
      </w:r>
      <w:r w:rsidR="00B1191B">
        <w:rPr>
          <w:color w:val="000000" w:themeColor="text1"/>
          <w:sz w:val="24"/>
        </w:rPr>
        <w:br/>
      </w:r>
      <w:r w:rsidR="00B1191B">
        <w:rPr>
          <w:rFonts w:hint="eastAsia"/>
          <w:b/>
          <w:color w:val="000000" w:themeColor="text1"/>
          <w:sz w:val="24"/>
        </w:rPr>
        <w:t xml:space="preserve">    </w:t>
      </w:r>
      <w:r w:rsidR="00B1191B">
        <w:rPr>
          <w:b/>
          <w:bCs/>
          <w:color w:val="007BC7"/>
          <w:sz w:val="24"/>
        </w:rPr>
        <w:t>履行社会责任</w:t>
      </w:r>
      <w:r w:rsidR="00B1191B">
        <w:rPr>
          <w:rFonts w:hint="eastAsia"/>
          <w:b/>
          <w:bCs/>
          <w:color w:val="007BC7"/>
          <w:sz w:val="24"/>
        </w:rPr>
        <w:t>，</w:t>
      </w:r>
      <w:r w:rsidR="00B1191B">
        <w:rPr>
          <w:b/>
          <w:bCs/>
          <w:color w:val="007BC7"/>
          <w:sz w:val="24"/>
        </w:rPr>
        <w:t>彰显国企担当</w:t>
      </w:r>
    </w:p>
    <w:p w14:paraId="5717B5D3" w14:textId="77777777" w:rsidR="00B1191B" w:rsidRDefault="00B1191B" w:rsidP="00B1191B">
      <w:pPr>
        <w:spacing w:line="360" w:lineRule="auto"/>
        <w:ind w:firstLineChars="200" w:firstLine="48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疫情3年，广药大药房始终坚守一线，保障防疫物资供应，因突出贡献多次收到各地疫情防控指挥办和社区居民的感谢信，抗</w:t>
      </w:r>
      <w:proofErr w:type="gramStart"/>
      <w:r>
        <w:rPr>
          <w:rFonts w:hint="eastAsia"/>
          <w:color w:val="000000" w:themeColor="text1"/>
          <w:sz w:val="24"/>
        </w:rPr>
        <w:t>疫</w:t>
      </w:r>
      <w:proofErr w:type="gramEnd"/>
      <w:r>
        <w:rPr>
          <w:rFonts w:hint="eastAsia"/>
          <w:color w:val="000000" w:themeColor="text1"/>
          <w:sz w:val="24"/>
        </w:rPr>
        <w:t>事迹受到20余家中央及地方媒体广泛报道，连续被中国医药商业协会评为“抗击新冠肺炎疫情社会责任优秀企业”和“抗</w:t>
      </w:r>
      <w:proofErr w:type="gramStart"/>
      <w:r>
        <w:rPr>
          <w:rFonts w:hint="eastAsia"/>
          <w:color w:val="000000" w:themeColor="text1"/>
          <w:sz w:val="24"/>
        </w:rPr>
        <w:t>疫</w:t>
      </w:r>
      <w:proofErr w:type="gramEnd"/>
      <w:r>
        <w:rPr>
          <w:rFonts w:hint="eastAsia"/>
          <w:color w:val="000000" w:themeColor="text1"/>
          <w:sz w:val="24"/>
        </w:rPr>
        <w:t>保供优秀药品零售企业”。</w:t>
      </w:r>
    </w:p>
    <w:p w14:paraId="7CC8907B" w14:textId="7121F32F" w:rsidR="00650185" w:rsidRDefault="00650185" w:rsidP="00650185">
      <w:pPr>
        <w:spacing w:line="360" w:lineRule="auto"/>
        <w:jc w:val="center"/>
        <w:rPr>
          <w:color w:val="000000" w:themeColor="text1"/>
          <w:sz w:val="24"/>
        </w:rPr>
      </w:pPr>
      <w:r w:rsidRPr="00650185">
        <w:rPr>
          <w:noProof/>
          <w:color w:val="000000" w:themeColor="text1"/>
          <w:sz w:val="24"/>
        </w:rPr>
        <w:lastRenderedPageBreak/>
        <w:drawing>
          <wp:inline distT="0" distB="0" distL="0" distR="0" wp14:anchorId="67374F44" wp14:editId="41B67E33">
            <wp:extent cx="3962400" cy="2641441"/>
            <wp:effectExtent l="0" t="0" r="0" b="6985"/>
            <wp:docPr id="6524813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827" cy="26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FD350" w14:textId="014B5D3D" w:rsidR="00650185" w:rsidRPr="00650185" w:rsidRDefault="00650185" w:rsidP="00650185">
      <w:pPr>
        <w:spacing w:line="360" w:lineRule="auto"/>
        <w:jc w:val="center"/>
        <w:rPr>
          <w:color w:val="808080" w:themeColor="background1" w:themeShade="80"/>
          <w:sz w:val="20"/>
          <w:szCs w:val="18"/>
        </w:rPr>
      </w:pPr>
      <w:r w:rsidRPr="00650185">
        <w:rPr>
          <w:rFonts w:hint="eastAsia"/>
          <w:color w:val="808080" w:themeColor="background1" w:themeShade="80"/>
          <w:sz w:val="20"/>
          <w:szCs w:val="18"/>
        </w:rPr>
        <w:t>广药大药房</w:t>
      </w:r>
      <w:r>
        <w:rPr>
          <w:rFonts w:hint="eastAsia"/>
          <w:color w:val="808080" w:themeColor="background1" w:themeShade="80"/>
          <w:sz w:val="20"/>
          <w:szCs w:val="18"/>
        </w:rPr>
        <w:t>获评</w:t>
      </w:r>
      <w:r w:rsidRPr="00650185">
        <w:rPr>
          <w:rFonts w:hint="eastAsia"/>
          <w:color w:val="808080" w:themeColor="background1" w:themeShade="80"/>
          <w:sz w:val="20"/>
          <w:szCs w:val="18"/>
        </w:rPr>
        <w:t>“抗</w:t>
      </w:r>
      <w:proofErr w:type="gramStart"/>
      <w:r w:rsidRPr="00650185">
        <w:rPr>
          <w:rFonts w:hint="eastAsia"/>
          <w:color w:val="808080" w:themeColor="background1" w:themeShade="80"/>
          <w:sz w:val="20"/>
          <w:szCs w:val="18"/>
        </w:rPr>
        <w:t>疫</w:t>
      </w:r>
      <w:proofErr w:type="gramEnd"/>
      <w:r w:rsidRPr="00650185">
        <w:rPr>
          <w:rFonts w:hint="eastAsia"/>
          <w:color w:val="808080" w:themeColor="background1" w:themeShade="80"/>
          <w:sz w:val="20"/>
          <w:szCs w:val="18"/>
        </w:rPr>
        <w:t>保供优秀药品零售企业”</w:t>
      </w:r>
    </w:p>
    <w:p w14:paraId="43A747F4" w14:textId="77777777" w:rsidR="00B1191B" w:rsidRDefault="00B1191B" w:rsidP="00B1191B">
      <w:pPr>
        <w:spacing w:line="360" w:lineRule="auto"/>
        <w:ind w:firstLineChars="200" w:firstLine="48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为推动解决罕见病患者的就医用药难题，广药大药房支持广东省药学会成立罕见病专家委员会，并携手广东省罕见病诊疗协作网，创建广东省罕见病关爱中心（</w:t>
      </w:r>
      <w:proofErr w:type="gramStart"/>
      <w:r>
        <w:rPr>
          <w:rFonts w:hint="eastAsia"/>
          <w:color w:val="000000" w:themeColor="text1"/>
          <w:sz w:val="24"/>
        </w:rPr>
        <w:t>微信服务</w:t>
      </w:r>
      <w:proofErr w:type="gramEnd"/>
      <w:r>
        <w:rPr>
          <w:rFonts w:hint="eastAsia"/>
          <w:color w:val="000000" w:themeColor="text1"/>
          <w:sz w:val="24"/>
        </w:rPr>
        <w:t>号），“三医联动”促进罕见病领域学术发展，</w:t>
      </w:r>
      <w:proofErr w:type="gramStart"/>
      <w:r>
        <w:rPr>
          <w:rFonts w:hint="eastAsia"/>
          <w:color w:val="000000" w:themeColor="text1"/>
          <w:sz w:val="24"/>
        </w:rPr>
        <w:t>搭建罕见病线</w:t>
      </w:r>
      <w:proofErr w:type="gramEnd"/>
      <w:r>
        <w:rPr>
          <w:rFonts w:hint="eastAsia"/>
          <w:color w:val="000000" w:themeColor="text1"/>
          <w:sz w:val="24"/>
        </w:rPr>
        <w:t>上“寻医找药”平台，强化患者保障。</w:t>
      </w:r>
    </w:p>
    <w:p w14:paraId="1BD9A1ED" w14:textId="1430C396" w:rsidR="00650185" w:rsidRDefault="00650185" w:rsidP="00650185">
      <w:pPr>
        <w:spacing w:line="360" w:lineRule="auto"/>
        <w:jc w:val="center"/>
        <w:rPr>
          <w:color w:val="000000" w:themeColor="text1"/>
          <w:sz w:val="24"/>
        </w:rPr>
      </w:pPr>
      <w:r w:rsidRPr="00650185">
        <w:rPr>
          <w:noProof/>
          <w:color w:val="000000" w:themeColor="text1"/>
          <w:sz w:val="24"/>
        </w:rPr>
        <w:drawing>
          <wp:inline distT="0" distB="0" distL="0" distR="0" wp14:anchorId="599E4D83" wp14:editId="7B608AB7">
            <wp:extent cx="3909060" cy="2685890"/>
            <wp:effectExtent l="0" t="0" r="0" b="635"/>
            <wp:docPr id="1197962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46" cy="268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CE636" w14:textId="66D592AD" w:rsidR="00650185" w:rsidRPr="00650185" w:rsidRDefault="00650185" w:rsidP="00650185">
      <w:pPr>
        <w:spacing w:line="360" w:lineRule="auto"/>
        <w:jc w:val="center"/>
        <w:rPr>
          <w:color w:val="808080" w:themeColor="background1" w:themeShade="80"/>
          <w:sz w:val="20"/>
          <w:szCs w:val="18"/>
        </w:rPr>
      </w:pPr>
      <w:r w:rsidRPr="00650185">
        <w:rPr>
          <w:rFonts w:hint="eastAsia"/>
          <w:color w:val="808080" w:themeColor="background1" w:themeShade="80"/>
          <w:sz w:val="20"/>
          <w:szCs w:val="18"/>
        </w:rPr>
        <w:t>广东省药学会第一届罕见病专家委员会成立大会</w:t>
      </w:r>
    </w:p>
    <w:p w14:paraId="03802F7D" w14:textId="77777777" w:rsidR="00B1191B" w:rsidRDefault="00B1191B" w:rsidP="00B1191B">
      <w:pPr>
        <w:spacing w:line="360" w:lineRule="auto"/>
        <w:ind w:firstLineChars="200" w:firstLine="48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2021年广药大药房加入PSM（药品安全合作联盟），创立PSM全国第一个零售企业工作站，联合专业药师、临床专家、第三</w:t>
      </w:r>
      <w:proofErr w:type="gramStart"/>
      <w:r>
        <w:rPr>
          <w:rFonts w:hint="eastAsia"/>
          <w:color w:val="000000" w:themeColor="text1"/>
          <w:sz w:val="24"/>
        </w:rPr>
        <w:t>方医疗</w:t>
      </w:r>
      <w:proofErr w:type="gramEnd"/>
      <w:r>
        <w:rPr>
          <w:rFonts w:hint="eastAsia"/>
          <w:color w:val="000000" w:themeColor="text1"/>
          <w:sz w:val="24"/>
        </w:rPr>
        <w:t>健康平台开展公益健康科普活动，至今已累计近100场，并持续在多个新媒体平台传播科普知识，帮助</w:t>
      </w:r>
      <w:r>
        <w:rPr>
          <w:rFonts w:hint="eastAsia"/>
          <w:color w:val="000000" w:themeColor="text1"/>
          <w:sz w:val="24"/>
        </w:rPr>
        <w:lastRenderedPageBreak/>
        <w:t>大众树立安全用药理念。多次被评为广东省优秀工作站。</w:t>
      </w:r>
    </w:p>
    <w:p w14:paraId="38C5568E" w14:textId="26CDBF33" w:rsidR="00650185" w:rsidRDefault="00650185" w:rsidP="00650185">
      <w:pPr>
        <w:spacing w:line="360" w:lineRule="auto"/>
        <w:jc w:val="center"/>
        <w:rPr>
          <w:color w:val="000000" w:themeColor="text1"/>
          <w:sz w:val="24"/>
        </w:rPr>
      </w:pPr>
      <w:r w:rsidRPr="00650185">
        <w:rPr>
          <w:noProof/>
          <w:color w:val="000000" w:themeColor="text1"/>
          <w:sz w:val="24"/>
        </w:rPr>
        <w:drawing>
          <wp:inline distT="0" distB="0" distL="0" distR="0" wp14:anchorId="53287B20" wp14:editId="398D9092">
            <wp:extent cx="4107180" cy="2737955"/>
            <wp:effectExtent l="0" t="0" r="7620" b="5715"/>
            <wp:docPr id="62747289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154" cy="274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E07FB" w14:textId="1CA048C2" w:rsidR="003A7CD6" w:rsidRPr="003A7CD6" w:rsidRDefault="003A7CD6" w:rsidP="00650185">
      <w:pPr>
        <w:spacing w:line="360" w:lineRule="auto"/>
        <w:jc w:val="center"/>
        <w:rPr>
          <w:color w:val="808080" w:themeColor="background1" w:themeShade="80"/>
          <w:sz w:val="20"/>
          <w:szCs w:val="18"/>
        </w:rPr>
      </w:pPr>
      <w:r w:rsidRPr="003A7CD6">
        <w:rPr>
          <w:rFonts w:hint="eastAsia"/>
          <w:color w:val="808080" w:themeColor="background1" w:themeShade="80"/>
          <w:sz w:val="20"/>
          <w:szCs w:val="18"/>
        </w:rPr>
        <w:t>广药大药房联合医院专家举办</w:t>
      </w:r>
      <w:proofErr w:type="gramStart"/>
      <w:r w:rsidRPr="003A7CD6">
        <w:rPr>
          <w:rFonts w:hint="eastAsia"/>
          <w:color w:val="808080" w:themeColor="background1" w:themeShade="80"/>
          <w:sz w:val="20"/>
          <w:szCs w:val="18"/>
        </w:rPr>
        <w:t>癌症公益</w:t>
      </w:r>
      <w:proofErr w:type="gramEnd"/>
      <w:r w:rsidRPr="003A7CD6">
        <w:rPr>
          <w:rFonts w:hint="eastAsia"/>
          <w:color w:val="808080" w:themeColor="background1" w:themeShade="80"/>
          <w:sz w:val="20"/>
          <w:szCs w:val="18"/>
        </w:rPr>
        <w:t>科普活动</w:t>
      </w:r>
    </w:p>
    <w:p w14:paraId="67AA8BB3" w14:textId="77777777" w:rsidR="00B1191B" w:rsidRDefault="00B1191B" w:rsidP="00B1191B">
      <w:pPr>
        <w:spacing w:line="360" w:lineRule="auto"/>
        <w:rPr>
          <w:color w:val="000000" w:themeColor="text1"/>
          <w:sz w:val="24"/>
        </w:rPr>
      </w:pPr>
    </w:p>
    <w:p w14:paraId="14BE4233" w14:textId="77777777" w:rsidR="00B1191B" w:rsidRDefault="00B1191B" w:rsidP="00B1191B">
      <w:pPr>
        <w:spacing w:line="360" w:lineRule="auto"/>
        <w:rPr>
          <w:color w:val="000000" w:themeColor="text1"/>
          <w:sz w:val="24"/>
        </w:rPr>
      </w:pPr>
    </w:p>
    <w:p w14:paraId="61FE4EC8" w14:textId="77777777" w:rsidR="00B1191B" w:rsidRDefault="00B1191B" w:rsidP="00B1191B">
      <w:pPr>
        <w:spacing w:line="360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客服热线</w:t>
      </w:r>
      <w:r>
        <w:rPr>
          <w:rFonts w:hint="eastAsia"/>
          <w:color w:val="000000" w:themeColor="text1"/>
          <w:sz w:val="24"/>
        </w:rPr>
        <w:t>：4</w:t>
      </w:r>
      <w:r>
        <w:rPr>
          <w:color w:val="000000" w:themeColor="text1"/>
          <w:sz w:val="24"/>
        </w:rPr>
        <w:t>00-025-0288</w:t>
      </w:r>
    </w:p>
    <w:p w14:paraId="74212798" w14:textId="77777777" w:rsidR="00B1191B" w:rsidRDefault="00B1191B" w:rsidP="00B1191B">
      <w:pPr>
        <w:spacing w:line="360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联系地址</w:t>
      </w:r>
      <w:r>
        <w:rPr>
          <w:rFonts w:hint="eastAsia"/>
          <w:color w:val="000000" w:themeColor="text1"/>
          <w:sz w:val="24"/>
        </w:rPr>
        <w:t>1：广州市</w:t>
      </w:r>
      <w:proofErr w:type="gramStart"/>
      <w:r>
        <w:rPr>
          <w:rFonts w:hint="eastAsia"/>
          <w:color w:val="000000" w:themeColor="text1"/>
          <w:sz w:val="24"/>
        </w:rPr>
        <w:t>荔湾区丛桂</w:t>
      </w:r>
      <w:proofErr w:type="gramEnd"/>
      <w:r>
        <w:rPr>
          <w:rFonts w:hint="eastAsia"/>
          <w:color w:val="000000" w:themeColor="text1"/>
          <w:sz w:val="24"/>
        </w:rPr>
        <w:t>路1</w:t>
      </w:r>
      <w:r>
        <w:rPr>
          <w:color w:val="000000" w:themeColor="text1"/>
          <w:sz w:val="24"/>
        </w:rPr>
        <w:t>23-129号通宝大厦</w:t>
      </w:r>
      <w:r>
        <w:rPr>
          <w:rFonts w:hint="eastAsia"/>
          <w:color w:val="000000" w:themeColor="text1"/>
          <w:sz w:val="24"/>
        </w:rPr>
        <w:t>5楼</w:t>
      </w:r>
    </w:p>
    <w:p w14:paraId="36F8E35D" w14:textId="77777777" w:rsidR="00B1191B" w:rsidRDefault="00B1191B" w:rsidP="00B1191B">
      <w:pPr>
        <w:spacing w:line="360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联系地址</w:t>
      </w:r>
      <w:r>
        <w:rPr>
          <w:rFonts w:hint="eastAsia"/>
          <w:color w:val="000000" w:themeColor="text1"/>
          <w:sz w:val="24"/>
        </w:rPr>
        <w:t>2：广州市黄埔</w:t>
      </w:r>
      <w:proofErr w:type="gramStart"/>
      <w:r>
        <w:rPr>
          <w:rFonts w:hint="eastAsia"/>
          <w:color w:val="000000" w:themeColor="text1"/>
          <w:sz w:val="24"/>
        </w:rPr>
        <w:t>区科珠路</w:t>
      </w:r>
      <w:proofErr w:type="gramEnd"/>
      <w:r>
        <w:rPr>
          <w:rFonts w:hint="eastAsia"/>
          <w:color w:val="000000" w:themeColor="text1"/>
          <w:sz w:val="24"/>
        </w:rPr>
        <w:t>218号501房</w:t>
      </w:r>
    </w:p>
    <w:p w14:paraId="0537250E" w14:textId="77777777" w:rsidR="00B1191B" w:rsidRDefault="00B1191B" w:rsidP="00B1191B">
      <w:pPr>
        <w:spacing w:line="360" w:lineRule="auto"/>
        <w:rPr>
          <w:color w:val="000000" w:themeColor="text1"/>
          <w:sz w:val="24"/>
        </w:rPr>
      </w:pPr>
    </w:p>
    <w:p w14:paraId="48E79DC5" w14:textId="77777777" w:rsidR="007447AD" w:rsidRPr="00B1191B" w:rsidRDefault="007447AD"/>
    <w:sectPr w:rsidR="007447AD" w:rsidRPr="00B119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4A88B5" w14:textId="77777777" w:rsidR="002E65D6" w:rsidRDefault="002E65D6" w:rsidP="00141C20">
      <w:r>
        <w:separator/>
      </w:r>
    </w:p>
  </w:endnote>
  <w:endnote w:type="continuationSeparator" w:id="0">
    <w:p w14:paraId="743EBBE9" w14:textId="77777777" w:rsidR="002E65D6" w:rsidRDefault="002E65D6" w:rsidP="00141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66FA23" w14:textId="77777777" w:rsidR="002E65D6" w:rsidRDefault="002E65D6" w:rsidP="00141C20">
      <w:r>
        <w:separator/>
      </w:r>
    </w:p>
  </w:footnote>
  <w:footnote w:type="continuationSeparator" w:id="0">
    <w:p w14:paraId="65809479" w14:textId="77777777" w:rsidR="002E65D6" w:rsidRDefault="002E65D6" w:rsidP="00141C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379"/>
    <w:rsid w:val="00141C20"/>
    <w:rsid w:val="00184D2C"/>
    <w:rsid w:val="00226379"/>
    <w:rsid w:val="002E65D6"/>
    <w:rsid w:val="003A7CD6"/>
    <w:rsid w:val="004103F5"/>
    <w:rsid w:val="004F00AC"/>
    <w:rsid w:val="005123CF"/>
    <w:rsid w:val="00581199"/>
    <w:rsid w:val="0063421B"/>
    <w:rsid w:val="00650185"/>
    <w:rsid w:val="006B6B76"/>
    <w:rsid w:val="007447AD"/>
    <w:rsid w:val="009E694B"/>
    <w:rsid w:val="00B1191B"/>
    <w:rsid w:val="00C915FF"/>
    <w:rsid w:val="00D217A1"/>
    <w:rsid w:val="00D90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133D63"/>
  <w15:chartTrackingRefBased/>
  <w15:docId w15:val="{115BC146-60D8-4FD7-BD49-571A81227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rsid w:val="00B1191B"/>
    <w:pPr>
      <w:jc w:val="left"/>
    </w:pPr>
  </w:style>
  <w:style w:type="character" w:customStyle="1" w:styleId="a4">
    <w:name w:val="批注文字 字符"/>
    <w:basedOn w:val="a0"/>
    <w:link w:val="a3"/>
    <w:uiPriority w:val="99"/>
    <w:qFormat/>
    <w:rsid w:val="00B1191B"/>
  </w:style>
  <w:style w:type="paragraph" w:styleId="a5">
    <w:name w:val="header"/>
    <w:basedOn w:val="a"/>
    <w:link w:val="a6"/>
    <w:uiPriority w:val="99"/>
    <w:unhideWhenUsed/>
    <w:rsid w:val="00141C2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41C2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41C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41C2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7</Pages>
  <Words>285</Words>
  <Characters>1628</Characters>
  <Application>Microsoft Office Word</Application>
  <DocSecurity>0</DocSecurity>
  <Lines>13</Lines>
  <Paragraphs>3</Paragraphs>
  <ScaleCrop>false</ScaleCrop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胖达 i</dc:creator>
  <cp:keywords/>
  <dc:description/>
  <cp:lastModifiedBy>胖达 i</cp:lastModifiedBy>
  <cp:revision>4</cp:revision>
  <dcterms:created xsi:type="dcterms:W3CDTF">2024-04-15T01:30:00Z</dcterms:created>
  <dcterms:modified xsi:type="dcterms:W3CDTF">2024-04-15T08:06:00Z</dcterms:modified>
</cp:coreProperties>
</file>