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A2A91" w14:textId="334F77D1" w:rsidR="00196306" w:rsidRDefault="00552264" w:rsidP="00021137">
      <w:pPr>
        <w:pStyle w:val="a4"/>
        <w:shd w:val="clear" w:color="auto" w:fill="FFFFFF"/>
        <w:spacing w:line="480" w:lineRule="atLeast"/>
        <w:jc w:val="center"/>
        <w:rPr>
          <w:rFonts w:ascii="微软雅黑" w:eastAsia="微软雅黑" w:hAnsi="微软雅黑"/>
          <w:b/>
          <w:bCs/>
          <w:color w:val="000000"/>
          <w:sz w:val="36"/>
          <w:szCs w:val="22"/>
        </w:rPr>
      </w:pPr>
      <w:r w:rsidRPr="00560E82">
        <w:rPr>
          <w:rFonts w:ascii="微软雅黑" w:eastAsia="微软雅黑" w:hAnsi="微软雅黑" w:hint="eastAsia"/>
          <w:b/>
          <w:bCs/>
          <w:color w:val="000000"/>
          <w:sz w:val="36"/>
          <w:szCs w:val="22"/>
        </w:rPr>
        <w:t>贵州</w:t>
      </w:r>
      <w:r w:rsidR="007303CC" w:rsidRPr="00560E82">
        <w:rPr>
          <w:rFonts w:ascii="微软雅黑" w:eastAsia="微软雅黑" w:hAnsi="微软雅黑" w:hint="eastAsia"/>
          <w:b/>
          <w:bCs/>
          <w:color w:val="000000"/>
          <w:sz w:val="36"/>
          <w:szCs w:val="22"/>
        </w:rPr>
        <w:t>健兴药业</w:t>
      </w:r>
      <w:r w:rsidR="007F3129">
        <w:rPr>
          <w:rFonts w:ascii="微软雅黑" w:eastAsia="微软雅黑" w:hAnsi="微软雅黑" w:hint="eastAsia"/>
          <w:b/>
          <w:bCs/>
          <w:color w:val="000000"/>
          <w:sz w:val="36"/>
          <w:szCs w:val="22"/>
        </w:rPr>
        <w:t>有限公司</w:t>
      </w:r>
    </w:p>
    <w:p w14:paraId="2EDFE8C1" w14:textId="135C179D" w:rsidR="00932556" w:rsidRPr="00932556" w:rsidRDefault="007F3129" w:rsidP="006228A6">
      <w:pPr>
        <w:pStyle w:val="a4"/>
        <w:shd w:val="clear" w:color="auto" w:fill="FFFFFF"/>
        <w:spacing w:line="480" w:lineRule="atLeast"/>
        <w:jc w:val="center"/>
        <w:rPr>
          <w:rFonts w:ascii="微软雅黑" w:eastAsia="微软雅黑" w:hAnsi="微软雅黑" w:hint="eastAsia"/>
          <w:b/>
          <w:bCs/>
          <w:color w:val="000000"/>
          <w:sz w:val="36"/>
          <w:szCs w:val="22"/>
        </w:rPr>
      </w:pPr>
      <w:r>
        <w:rPr>
          <w:rFonts w:ascii="微软雅黑" w:eastAsia="微软雅黑" w:hAnsi="微软雅黑" w:hint="eastAsia"/>
          <w:b/>
          <w:bCs/>
          <w:color w:val="000000"/>
          <w:sz w:val="36"/>
          <w:szCs w:val="22"/>
        </w:rPr>
        <w:t>企业</w:t>
      </w:r>
      <w:r w:rsidR="007303CC" w:rsidRPr="00560E82">
        <w:rPr>
          <w:rFonts w:ascii="微软雅黑" w:eastAsia="微软雅黑" w:hAnsi="微软雅黑" w:hint="eastAsia"/>
          <w:b/>
          <w:bCs/>
          <w:color w:val="000000"/>
          <w:sz w:val="36"/>
          <w:szCs w:val="22"/>
        </w:rPr>
        <w:t>简介</w:t>
      </w:r>
    </w:p>
    <w:p w14:paraId="5EF10004" w14:textId="5F1C215B" w:rsidR="004D5DC3" w:rsidRPr="007303CC" w:rsidRDefault="004D5DC3" w:rsidP="00021137">
      <w:pPr>
        <w:pStyle w:val="a4"/>
        <w:shd w:val="clear" w:color="auto" w:fill="FFFFFF"/>
        <w:spacing w:line="480" w:lineRule="atLeast"/>
        <w:jc w:val="center"/>
        <w:rPr>
          <w:rFonts w:ascii="微软雅黑" w:eastAsia="微软雅黑" w:hAnsi="微软雅黑"/>
          <w:b/>
          <w:bCs/>
          <w:color w:val="000000"/>
          <w:sz w:val="32"/>
          <w:szCs w:val="22"/>
        </w:rPr>
      </w:pPr>
    </w:p>
    <w:p w14:paraId="5E9A735E" w14:textId="1CB7DA0E" w:rsidR="0085069B" w:rsidRPr="00205EFA" w:rsidRDefault="00AD1077" w:rsidP="00B54EDE">
      <w:pPr>
        <w:pStyle w:val="a4"/>
        <w:numPr>
          <w:ilvl w:val="0"/>
          <w:numId w:val="1"/>
        </w:numPr>
        <w:shd w:val="clear" w:color="auto" w:fill="FFFFFF"/>
        <w:spacing w:before="240" w:line="480" w:lineRule="atLeast"/>
        <w:rPr>
          <w:rFonts w:ascii="微软雅黑" w:eastAsia="微软雅黑" w:hAnsi="微软雅黑"/>
          <w:b/>
          <w:bCs/>
          <w:color w:val="000000"/>
          <w:sz w:val="28"/>
          <w:szCs w:val="22"/>
        </w:rPr>
      </w:pPr>
      <w:r w:rsidRPr="00205EFA">
        <w:rPr>
          <w:rFonts w:ascii="微软雅黑" w:eastAsia="微软雅黑" w:hAnsi="微软雅黑" w:hint="eastAsia"/>
          <w:b/>
          <w:sz w:val="28"/>
          <w:szCs w:val="22"/>
        </w:rPr>
        <w:t>健兴</w:t>
      </w:r>
      <w:r w:rsidR="0085069B" w:rsidRPr="00205EFA">
        <w:rPr>
          <w:rFonts w:ascii="微软雅黑" w:eastAsia="微软雅黑" w:hAnsi="微软雅黑" w:hint="eastAsia"/>
          <w:b/>
          <w:sz w:val="28"/>
          <w:szCs w:val="22"/>
        </w:rPr>
        <w:t>概况</w:t>
      </w:r>
    </w:p>
    <w:p w14:paraId="282E5F06" w14:textId="785137C3" w:rsidR="00EF64D4" w:rsidRPr="00EF64D4" w:rsidRDefault="00EF64D4" w:rsidP="00EF64D4">
      <w:pPr>
        <w:pStyle w:val="a4"/>
        <w:shd w:val="clear" w:color="auto" w:fill="FFFFFF"/>
        <w:spacing w:line="480" w:lineRule="atLeast"/>
        <w:ind w:firstLineChars="200" w:firstLine="440"/>
        <w:rPr>
          <w:rFonts w:ascii="微软雅黑" w:eastAsia="微软雅黑" w:hAnsi="微软雅黑" w:hint="eastAsia"/>
          <w:bCs/>
          <w:color w:val="000000"/>
          <w:sz w:val="22"/>
          <w:szCs w:val="22"/>
        </w:rPr>
      </w:pPr>
      <w:r w:rsidRPr="00EF64D4">
        <w:rPr>
          <w:rFonts w:ascii="微软雅黑" w:eastAsia="微软雅黑" w:hAnsi="微软雅黑" w:hint="eastAsia"/>
          <w:bCs/>
          <w:color w:val="000000"/>
          <w:sz w:val="22"/>
          <w:szCs w:val="22"/>
        </w:rPr>
        <w:t>贵州健兴药业有限公司创建于1996年，注册资本5300万元，是一家大型制药工业型企业。</w:t>
      </w:r>
    </w:p>
    <w:p w14:paraId="20AB046D" w14:textId="5ED53B3C" w:rsidR="00EF64D4" w:rsidRPr="00EF64D4" w:rsidRDefault="00510446" w:rsidP="00EF64D4">
      <w:pPr>
        <w:pStyle w:val="a4"/>
        <w:shd w:val="clear" w:color="auto" w:fill="FFFFFF"/>
        <w:spacing w:line="480" w:lineRule="atLeast"/>
        <w:ind w:firstLineChars="200" w:firstLine="480"/>
        <w:rPr>
          <w:rFonts w:ascii="微软雅黑" w:eastAsia="微软雅黑" w:hAnsi="微软雅黑" w:hint="eastAsia"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8A73AD9" wp14:editId="354E4F54">
            <wp:simplePos x="0" y="0"/>
            <wp:positionH relativeFrom="margin">
              <wp:align>left</wp:align>
            </wp:positionH>
            <wp:positionV relativeFrom="margin">
              <wp:posOffset>2634035</wp:posOffset>
            </wp:positionV>
            <wp:extent cx="3316605" cy="2445385"/>
            <wp:effectExtent l="19050" t="19050" r="17145" b="12065"/>
            <wp:wrapSquare wrapText="bothSides"/>
            <wp:docPr id="1147804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0422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445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D4" w:rsidRPr="00EF64D4">
        <w:rPr>
          <w:rFonts w:ascii="微软雅黑" w:eastAsia="微软雅黑" w:hAnsi="微软雅黑" w:hint="eastAsia"/>
          <w:bCs/>
          <w:color w:val="000000"/>
          <w:sz w:val="22"/>
          <w:szCs w:val="22"/>
        </w:rPr>
        <w:t>公司位于贵州省贵阳市贵阳国家高新技术产业开发区，占地面积8万平方米，是国家科技部认证的高新技术企业。</w:t>
      </w:r>
    </w:p>
    <w:p w14:paraId="0BA0FABA" w14:textId="6D20A9F4" w:rsidR="00DE7166" w:rsidRDefault="00EF64D4" w:rsidP="0015154D">
      <w:pPr>
        <w:pStyle w:val="a4"/>
        <w:shd w:val="clear" w:color="auto" w:fill="FFFFFF"/>
        <w:spacing w:line="480" w:lineRule="atLeast"/>
        <w:ind w:firstLineChars="200" w:firstLine="440"/>
        <w:rPr>
          <w:rFonts w:ascii="微软雅黑" w:eastAsia="微软雅黑" w:hAnsi="微软雅黑" w:hint="eastAsia"/>
          <w:bCs/>
          <w:color w:val="000000"/>
          <w:sz w:val="22"/>
          <w:szCs w:val="22"/>
        </w:rPr>
      </w:pPr>
      <w:r w:rsidRPr="00EF64D4">
        <w:rPr>
          <w:rFonts w:ascii="微软雅黑" w:eastAsia="微软雅黑" w:hAnsi="微软雅黑" w:hint="eastAsia"/>
          <w:bCs/>
          <w:color w:val="000000"/>
          <w:sz w:val="22"/>
          <w:szCs w:val="22"/>
        </w:rPr>
        <w:t>公司总部员工450余人，销售遍及全国31个省（直辖市及自治区），销售人员8000余人，是一家有27年药品生产历史，建有合剂、颗粒剂、胶囊剂、凝胶剂、滴丸剂、中药提取等制药车间，并全部通过最新GMP认证；公司为主要从事各类剂型中成药及民族药的研发、生产及销售的制药企业。</w:t>
      </w:r>
    </w:p>
    <w:p w14:paraId="39BF747B" w14:textId="77777777" w:rsidR="0065030A" w:rsidRPr="00205EFA" w:rsidRDefault="00AD1077" w:rsidP="009F3895">
      <w:pPr>
        <w:pStyle w:val="a4"/>
        <w:numPr>
          <w:ilvl w:val="0"/>
          <w:numId w:val="1"/>
        </w:numPr>
        <w:shd w:val="clear" w:color="auto" w:fill="FFFFFF"/>
        <w:spacing w:before="240" w:line="480" w:lineRule="atLeast"/>
        <w:rPr>
          <w:rFonts w:ascii="微软雅黑" w:eastAsia="微软雅黑" w:hAnsi="微软雅黑"/>
          <w:b/>
          <w:bCs/>
          <w:color w:val="000000"/>
          <w:sz w:val="28"/>
          <w:szCs w:val="22"/>
        </w:rPr>
      </w:pPr>
      <w:r w:rsidRPr="00205EFA">
        <w:rPr>
          <w:rFonts w:ascii="微软雅黑" w:eastAsia="微软雅黑" w:hAnsi="微软雅黑" w:hint="eastAsia"/>
          <w:b/>
          <w:bCs/>
          <w:color w:val="000000"/>
          <w:sz w:val="28"/>
          <w:szCs w:val="22"/>
        </w:rPr>
        <w:t>健兴</w:t>
      </w:r>
      <w:r w:rsidR="00200F7F" w:rsidRPr="00205EFA">
        <w:rPr>
          <w:rFonts w:ascii="微软雅黑" w:eastAsia="微软雅黑" w:hAnsi="微软雅黑" w:hint="eastAsia"/>
          <w:b/>
          <w:bCs/>
          <w:color w:val="000000"/>
          <w:sz w:val="28"/>
          <w:szCs w:val="22"/>
        </w:rPr>
        <w:t>发展</w:t>
      </w:r>
      <w:r w:rsidR="00D530A6" w:rsidRPr="00205EFA">
        <w:rPr>
          <w:rFonts w:ascii="微软雅黑" w:eastAsia="微软雅黑" w:hAnsi="微软雅黑" w:hint="eastAsia"/>
          <w:b/>
          <w:bCs/>
          <w:color w:val="000000"/>
          <w:sz w:val="28"/>
          <w:szCs w:val="22"/>
        </w:rPr>
        <w:t>概况</w:t>
      </w:r>
    </w:p>
    <w:p w14:paraId="169DD530" w14:textId="6BD2D1FF" w:rsidR="00C401C2" w:rsidRDefault="00C401C2" w:rsidP="00C401C2">
      <w:pPr>
        <w:pStyle w:val="a4"/>
        <w:shd w:val="clear" w:color="auto" w:fill="FFFFFF"/>
        <w:spacing w:line="480" w:lineRule="atLeast"/>
        <w:ind w:firstLineChars="200" w:firstLine="440"/>
        <w:rPr>
          <w:rFonts w:ascii="微软雅黑" w:eastAsia="微软雅黑" w:hAnsi="微软雅黑"/>
          <w:bCs/>
          <w:color w:val="000000"/>
          <w:sz w:val="22"/>
          <w:szCs w:val="22"/>
        </w:rPr>
      </w:pPr>
      <w:r w:rsidRPr="00C401C2">
        <w:rPr>
          <w:rFonts w:ascii="微软雅黑" w:eastAsia="微软雅黑" w:hAnsi="微软雅黑" w:hint="eastAsia"/>
          <w:bCs/>
          <w:color w:val="000000"/>
          <w:sz w:val="22"/>
          <w:szCs w:val="22"/>
        </w:rPr>
        <w:t>贵州健兴药业成立至今，经过多年的发展建设，已成为国家科技部认证的高新技术企业，国家民委认定的全国少数民族特需用品（成药部分）定点生产企业，同时已成为贵州省现代中药产业的骨干企业、贵州省重点工业企业、贵州省“千企改造”龙头企业；同时是贵阳市“一企一策”和“巨人计划”重点扶持的企业。2022年营业收</w:t>
      </w:r>
      <w:r w:rsidRPr="00C401C2">
        <w:rPr>
          <w:rFonts w:ascii="微软雅黑" w:eastAsia="微软雅黑" w:hAnsi="微软雅黑" w:hint="eastAsia"/>
          <w:bCs/>
          <w:color w:val="000000"/>
          <w:sz w:val="22"/>
          <w:szCs w:val="22"/>
        </w:rPr>
        <w:lastRenderedPageBreak/>
        <w:t>入超过30亿元，正式成为贵州省制药行业的头部企业。</w:t>
      </w:r>
      <w:r w:rsidR="009F3895">
        <w:rPr>
          <w:noProof/>
        </w:rPr>
        <w:drawing>
          <wp:inline distT="0" distB="0" distL="0" distR="0" wp14:anchorId="11CF118F" wp14:editId="423B1C65">
            <wp:extent cx="5274310" cy="4441825"/>
            <wp:effectExtent l="19050" t="19050" r="21590" b="15875"/>
            <wp:docPr id="1617857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576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70436F" w14:textId="7BF1DD23" w:rsidR="00C401C2" w:rsidRPr="00C401C2" w:rsidRDefault="00C401C2" w:rsidP="00C401C2">
      <w:pPr>
        <w:pStyle w:val="a4"/>
        <w:shd w:val="clear" w:color="auto" w:fill="FFFFFF"/>
        <w:spacing w:line="480" w:lineRule="atLeast"/>
        <w:ind w:firstLineChars="200" w:firstLine="440"/>
        <w:rPr>
          <w:rFonts w:ascii="微软雅黑" w:eastAsia="微软雅黑" w:hAnsi="微软雅黑" w:hint="eastAsia"/>
          <w:bCs/>
          <w:sz w:val="22"/>
          <w:szCs w:val="22"/>
        </w:rPr>
      </w:pPr>
      <w:r w:rsidRPr="00C401C2">
        <w:rPr>
          <w:rFonts w:ascii="微软雅黑" w:eastAsia="微软雅黑" w:hAnsi="微软雅黑" w:hint="eastAsia"/>
          <w:bCs/>
          <w:sz w:val="22"/>
          <w:szCs w:val="22"/>
        </w:rPr>
        <w:t>此外，随着国家对药品安全监管体系的越发完善，健兴药业作为有担当的中成药生产企业，对产品的再评价研究非常重视，主动启动、“肺力咳合剂”、“醒脾养儿颗粒”、“康妇凝胶”等产品的上市后再评价临床研究。公司寄望于对产品大规模的临床研究，为产品的安全性、适应症治疗提供循证医学依据，更科学的指导临床安全、对症用药，让健兴药业的产品更好的服务于广大患者。</w:t>
      </w:r>
    </w:p>
    <w:p w14:paraId="7B53C1B7" w14:textId="573B7A8C" w:rsidR="008F1474" w:rsidRPr="00C401C2" w:rsidRDefault="00C401C2" w:rsidP="008F1474">
      <w:pPr>
        <w:pStyle w:val="a4"/>
        <w:shd w:val="clear" w:color="auto" w:fill="FFFFFF"/>
        <w:spacing w:line="480" w:lineRule="atLeast"/>
        <w:ind w:firstLineChars="200" w:firstLine="440"/>
        <w:rPr>
          <w:rFonts w:ascii="微软雅黑" w:eastAsia="微软雅黑" w:hAnsi="微软雅黑" w:hint="eastAsia"/>
          <w:bCs/>
          <w:sz w:val="22"/>
          <w:szCs w:val="22"/>
        </w:rPr>
      </w:pPr>
      <w:r w:rsidRPr="00C401C2">
        <w:rPr>
          <w:rFonts w:ascii="微软雅黑" w:eastAsia="微软雅黑" w:hAnsi="微软雅黑" w:hint="eastAsia"/>
          <w:bCs/>
          <w:sz w:val="22"/>
          <w:szCs w:val="22"/>
        </w:rPr>
        <w:t>不忘初心，砥砺前行，贵州健兴药业以现代技术不断提高药品的疗效和安全性，紧跟时代步伐，在新征程上继续引领行业发展，为社会创造价值。</w:t>
      </w:r>
    </w:p>
    <w:p w14:paraId="0B34131C" w14:textId="49802163" w:rsidR="00E95C61" w:rsidRPr="008F1474" w:rsidRDefault="00AD1077" w:rsidP="008F1474">
      <w:pPr>
        <w:pStyle w:val="a4"/>
        <w:numPr>
          <w:ilvl w:val="0"/>
          <w:numId w:val="1"/>
        </w:numPr>
        <w:shd w:val="clear" w:color="auto" w:fill="FFFFFF"/>
        <w:spacing w:before="240" w:line="480" w:lineRule="atLeast"/>
        <w:rPr>
          <w:rFonts w:ascii="微软雅黑" w:eastAsia="微软雅黑" w:hAnsi="微软雅黑" w:hint="eastAsia"/>
          <w:b/>
          <w:bCs/>
          <w:color w:val="000000"/>
          <w:sz w:val="28"/>
          <w:szCs w:val="22"/>
        </w:rPr>
      </w:pPr>
      <w:r w:rsidRPr="00205EFA">
        <w:rPr>
          <w:rFonts w:ascii="微软雅黑" w:eastAsia="微软雅黑" w:hAnsi="微软雅黑" w:hint="eastAsia"/>
          <w:b/>
          <w:bCs/>
          <w:color w:val="000000"/>
          <w:sz w:val="28"/>
          <w:szCs w:val="22"/>
        </w:rPr>
        <w:t>健兴</w:t>
      </w:r>
      <w:r w:rsidR="00200F7F" w:rsidRPr="00205EFA">
        <w:rPr>
          <w:rFonts w:ascii="微软雅黑" w:eastAsia="微软雅黑" w:hAnsi="微软雅黑" w:hint="eastAsia"/>
          <w:b/>
          <w:bCs/>
          <w:color w:val="000000"/>
          <w:sz w:val="28"/>
          <w:szCs w:val="22"/>
        </w:rPr>
        <w:t>产品概况</w:t>
      </w:r>
    </w:p>
    <w:p w14:paraId="27B3B048" w14:textId="1FE2E432" w:rsidR="00E95C61" w:rsidRPr="00E95C61" w:rsidRDefault="00E95C61" w:rsidP="00E95C61">
      <w:pPr>
        <w:pStyle w:val="a4"/>
        <w:shd w:val="clear" w:color="auto" w:fill="FFFFFF"/>
        <w:wordWrap w:val="0"/>
        <w:spacing w:line="480" w:lineRule="atLeast"/>
        <w:ind w:firstLineChars="200" w:firstLine="440"/>
        <w:rPr>
          <w:rFonts w:ascii="微软雅黑" w:eastAsia="微软雅黑" w:hAnsi="微软雅黑" w:hint="eastAsia"/>
          <w:bCs/>
          <w:color w:val="000000"/>
          <w:sz w:val="22"/>
          <w:szCs w:val="22"/>
        </w:rPr>
      </w:pPr>
      <w:r w:rsidRPr="00E95C61">
        <w:rPr>
          <w:rFonts w:ascii="微软雅黑" w:eastAsia="微软雅黑" w:hAnsi="微软雅黑" w:hint="eastAsia"/>
          <w:bCs/>
          <w:color w:val="000000"/>
          <w:sz w:val="22"/>
          <w:szCs w:val="22"/>
        </w:rPr>
        <w:lastRenderedPageBreak/>
        <w:t>现代中药及民族特色药是企业的战略发展重点，公司将着力打造在儿科、呼吸科、妇科、内分泌科、皮肤科、消化内科、肾病内科等多个领域具有疗效确切、优质优价的产品；依托具有自主知识产权的独家核心产品及“管理保证质量，质量铸就品牌，品牌保障发展”的企业宗旨，以现代技术不断提高药品的疗效和安全性；服务全国的营销网络体系，建立健兴特有的品牌及核心竞争力。</w:t>
      </w:r>
    </w:p>
    <w:p w14:paraId="194B5775" w14:textId="5E591E24" w:rsidR="00E95C61" w:rsidRPr="00E95C61" w:rsidRDefault="00E95C61" w:rsidP="00E95C61">
      <w:pPr>
        <w:pStyle w:val="a4"/>
        <w:numPr>
          <w:ilvl w:val="0"/>
          <w:numId w:val="15"/>
        </w:numPr>
        <w:shd w:val="clear" w:color="auto" w:fill="FFFFFF"/>
        <w:wordWrap w:val="0"/>
        <w:spacing w:line="480" w:lineRule="atLeast"/>
        <w:rPr>
          <w:rFonts w:ascii="微软雅黑" w:eastAsia="微软雅黑" w:hAnsi="微软雅黑" w:hint="eastAsia"/>
          <w:bCs/>
          <w:color w:val="000000"/>
          <w:sz w:val="22"/>
          <w:szCs w:val="22"/>
        </w:rPr>
      </w:pPr>
      <w:r w:rsidRPr="00E95C61">
        <w:rPr>
          <w:rFonts w:ascii="微软雅黑" w:eastAsia="微软雅黑" w:hAnsi="微软雅黑" w:hint="eastAsia"/>
          <w:bCs/>
          <w:color w:val="000000"/>
          <w:sz w:val="22"/>
          <w:szCs w:val="22"/>
        </w:rPr>
        <w:t>公司现有11个独家品种，单品种年销售收入超亿元的有4个（肺力咳合剂、肺力咳胶囊、醒脾养儿颗粒、康妇凝胶）。</w:t>
      </w:r>
    </w:p>
    <w:p w14:paraId="7A66F3F9" w14:textId="77777777" w:rsidR="00E95C61" w:rsidRPr="00E95C61" w:rsidRDefault="00E95C61" w:rsidP="00E95C61">
      <w:pPr>
        <w:pStyle w:val="a4"/>
        <w:numPr>
          <w:ilvl w:val="0"/>
          <w:numId w:val="15"/>
        </w:numPr>
        <w:shd w:val="clear" w:color="auto" w:fill="FFFFFF"/>
        <w:wordWrap w:val="0"/>
        <w:spacing w:line="480" w:lineRule="atLeast"/>
        <w:rPr>
          <w:rFonts w:ascii="微软雅黑" w:eastAsia="微软雅黑" w:hAnsi="微软雅黑" w:hint="eastAsia"/>
          <w:bCs/>
          <w:color w:val="000000"/>
          <w:sz w:val="22"/>
          <w:szCs w:val="22"/>
        </w:rPr>
      </w:pPr>
      <w:r w:rsidRPr="00E95C61">
        <w:rPr>
          <w:rFonts w:ascii="微软雅黑" w:eastAsia="微软雅黑" w:hAnsi="微软雅黑" w:hint="eastAsia"/>
          <w:bCs/>
          <w:color w:val="000000"/>
          <w:sz w:val="22"/>
          <w:szCs w:val="22"/>
        </w:rPr>
        <w:t>1个国家基药：醒脾养儿颗粒；</w:t>
      </w:r>
    </w:p>
    <w:p w14:paraId="5E01BAB5" w14:textId="502D0C10" w:rsidR="00E95C61" w:rsidRPr="00E95C61" w:rsidRDefault="00E95C61" w:rsidP="00E95C61">
      <w:pPr>
        <w:pStyle w:val="a4"/>
        <w:numPr>
          <w:ilvl w:val="0"/>
          <w:numId w:val="15"/>
        </w:numPr>
        <w:shd w:val="clear" w:color="auto" w:fill="FFFFFF"/>
        <w:wordWrap w:val="0"/>
        <w:spacing w:line="480" w:lineRule="atLeast"/>
        <w:rPr>
          <w:rFonts w:ascii="微软雅黑" w:eastAsia="微软雅黑" w:hAnsi="微软雅黑" w:hint="eastAsia"/>
          <w:bCs/>
          <w:color w:val="000000"/>
          <w:sz w:val="22"/>
          <w:szCs w:val="22"/>
        </w:rPr>
      </w:pPr>
      <w:r w:rsidRPr="00E95C61">
        <w:rPr>
          <w:rFonts w:ascii="微软雅黑" w:eastAsia="微软雅黑" w:hAnsi="微软雅黑" w:hint="eastAsia"/>
          <w:bCs/>
          <w:color w:val="000000"/>
          <w:sz w:val="22"/>
          <w:szCs w:val="22"/>
        </w:rPr>
        <w:t>5个国家医保：肺力咳合剂（医保甲类）、肺力咳胶囊（医保甲类）、醒脾养儿颗粒（医保乙类）、醒脾胶囊（医保乙类）、康妇凝胶（医保乙类）；</w:t>
      </w:r>
    </w:p>
    <w:p w14:paraId="4714CC4F" w14:textId="05F57EA6" w:rsidR="00E95C61" w:rsidRPr="00E95C61" w:rsidRDefault="00E95C61" w:rsidP="00E95C61">
      <w:pPr>
        <w:pStyle w:val="a4"/>
        <w:numPr>
          <w:ilvl w:val="0"/>
          <w:numId w:val="16"/>
        </w:numPr>
        <w:shd w:val="clear" w:color="auto" w:fill="FFFFFF"/>
        <w:wordWrap w:val="0"/>
        <w:spacing w:line="480" w:lineRule="atLeast"/>
        <w:rPr>
          <w:rFonts w:ascii="微软雅黑" w:eastAsia="微软雅黑" w:hAnsi="微软雅黑" w:hint="eastAsia"/>
          <w:bCs/>
          <w:color w:val="000000"/>
          <w:sz w:val="22"/>
          <w:szCs w:val="22"/>
        </w:rPr>
      </w:pPr>
      <w:r w:rsidRPr="00E95C61">
        <w:rPr>
          <w:rFonts w:ascii="微软雅黑" w:eastAsia="微软雅黑" w:hAnsi="微软雅黑" w:hint="eastAsia"/>
          <w:bCs/>
          <w:color w:val="000000"/>
          <w:sz w:val="22"/>
          <w:szCs w:val="22"/>
        </w:rPr>
        <w:t>6个药品发明专利：肺力咳合剂/胶囊、醒脾养儿颗粒（醒脾胶囊）、康妇凝胶、玉蓝降糖胶囊、感冒滴丸、功劳去火胶囊；</w:t>
      </w:r>
    </w:p>
    <w:p w14:paraId="5D2B0E3C" w14:textId="03EEC460" w:rsidR="00E95C61" w:rsidRDefault="00E95C61" w:rsidP="00E95C61">
      <w:pPr>
        <w:pStyle w:val="a4"/>
        <w:numPr>
          <w:ilvl w:val="0"/>
          <w:numId w:val="16"/>
        </w:numPr>
        <w:shd w:val="clear" w:color="auto" w:fill="FFFFFF"/>
        <w:wordWrap w:val="0"/>
        <w:spacing w:line="480" w:lineRule="atLeast"/>
        <w:rPr>
          <w:rFonts w:ascii="微软雅黑" w:eastAsia="微软雅黑" w:hAnsi="微软雅黑"/>
          <w:bCs/>
          <w:color w:val="000000"/>
          <w:sz w:val="22"/>
          <w:szCs w:val="22"/>
        </w:rPr>
      </w:pPr>
      <w:r w:rsidRPr="00E95C61">
        <w:rPr>
          <w:rFonts w:ascii="微软雅黑" w:eastAsia="微软雅黑" w:hAnsi="微软雅黑" w:hint="eastAsia"/>
          <w:bCs/>
          <w:color w:val="000000"/>
          <w:sz w:val="22"/>
          <w:szCs w:val="22"/>
        </w:rPr>
        <w:t>5个国家新药：康妇凝胶、健阳胶囊、感冒滴丸、川芎茶调滴丸、远志滴丸；</w:t>
      </w:r>
    </w:p>
    <w:p w14:paraId="72999DA6" w14:textId="67361F52" w:rsidR="005E73A7" w:rsidRDefault="00E41860" w:rsidP="0094347F">
      <w:pPr>
        <w:pStyle w:val="a4"/>
        <w:rPr>
          <w:rFonts w:ascii="微软雅黑" w:eastAsia="微软雅黑" w:hAnsi="微软雅黑"/>
          <w:bCs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25C711F" wp14:editId="24E60F22">
            <wp:extent cx="5274310" cy="3120390"/>
            <wp:effectExtent l="0" t="0" r="2540" b="3810"/>
            <wp:docPr id="1529504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042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A175" w14:textId="5D114CE4" w:rsidR="00E41860" w:rsidRDefault="00E41860" w:rsidP="0094347F">
      <w:pPr>
        <w:pStyle w:val="a4"/>
        <w:rPr>
          <w:rFonts w:ascii="微软雅黑" w:eastAsia="微软雅黑" w:hAnsi="微软雅黑"/>
          <w:bCs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09516CC" wp14:editId="4629FD1C">
            <wp:extent cx="5239909" cy="3077845"/>
            <wp:effectExtent l="0" t="0" r="0" b="8255"/>
            <wp:docPr id="1812795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956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312" cy="30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FB126" wp14:editId="4311306A">
            <wp:extent cx="5274310" cy="2552700"/>
            <wp:effectExtent l="0" t="0" r="2540" b="0"/>
            <wp:docPr id="669274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745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FC35D" wp14:editId="1D885AA7">
            <wp:extent cx="5274310" cy="2529840"/>
            <wp:effectExtent l="0" t="0" r="2540" b="3810"/>
            <wp:docPr id="1591176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764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7922" w14:textId="5A45CC3C" w:rsidR="00E41860" w:rsidRPr="005E73A7" w:rsidRDefault="00E41860" w:rsidP="002D26F9">
      <w:pPr>
        <w:pStyle w:val="a4"/>
        <w:jc w:val="center"/>
        <w:rPr>
          <w:rFonts w:ascii="微软雅黑" w:eastAsia="微软雅黑" w:hAnsi="微软雅黑" w:hint="eastAsia"/>
          <w:bCs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623AB5C" wp14:editId="4FB8404A">
            <wp:extent cx="4346216" cy="1727200"/>
            <wp:effectExtent l="19050" t="19050" r="16510" b="25400"/>
            <wp:docPr id="438666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669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8513" cy="1744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9053F" wp14:editId="68B1D88A">
            <wp:extent cx="4357142" cy="6287588"/>
            <wp:effectExtent l="19050" t="19050" r="24765" b="18415"/>
            <wp:docPr id="11117173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173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819" cy="6321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41860" w:rsidRPr="005E73A7" w:rsidSect="000F3ACD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37440" w14:textId="77777777" w:rsidR="008C595A" w:rsidRDefault="008C595A" w:rsidP="002B57B4">
      <w:r>
        <w:separator/>
      </w:r>
    </w:p>
  </w:endnote>
  <w:endnote w:type="continuationSeparator" w:id="0">
    <w:p w14:paraId="433F77B5" w14:textId="77777777" w:rsidR="008C595A" w:rsidRDefault="008C595A" w:rsidP="002B5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524651"/>
      <w:docPartObj>
        <w:docPartGallery w:val="Page Numbers (Bottom of Page)"/>
        <w:docPartUnique/>
      </w:docPartObj>
    </w:sdtPr>
    <w:sdtContent>
      <w:p w14:paraId="68661767" w14:textId="77777777" w:rsidR="002965B8" w:rsidRDefault="002965B8">
        <w:pPr>
          <w:pStyle w:val="a9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381A4C93" wp14:editId="63F86663">
                  <wp:extent cx="5467350" cy="45085"/>
                  <wp:effectExtent l="9525" t="9525" r="0" b="2540"/>
                  <wp:docPr id="28" name="流程图: 决策 28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CB480A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流程图: 决策 28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2F9CB0D9" w14:textId="77777777" w:rsidR="002965B8" w:rsidRDefault="002965B8">
        <w:pPr>
          <w:pStyle w:val="a9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F35EC8" w:rsidRPr="00F35EC8">
          <w:rPr>
            <w:noProof/>
            <w:lang w:val="zh-CN"/>
          </w:rPr>
          <w:t>1</w:t>
        </w:r>
        <w:r>
          <w:fldChar w:fldCharType="end"/>
        </w:r>
      </w:p>
    </w:sdtContent>
  </w:sdt>
  <w:p w14:paraId="293933EC" w14:textId="77777777" w:rsidR="002965B8" w:rsidRDefault="002965B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0AAA9" w14:textId="77777777" w:rsidR="008C595A" w:rsidRDefault="008C595A" w:rsidP="002B57B4">
      <w:r>
        <w:separator/>
      </w:r>
    </w:p>
  </w:footnote>
  <w:footnote w:type="continuationSeparator" w:id="0">
    <w:p w14:paraId="754C6D88" w14:textId="77777777" w:rsidR="008C595A" w:rsidRDefault="008C595A" w:rsidP="002B5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9F2"/>
    <w:multiLevelType w:val="hybridMultilevel"/>
    <w:tmpl w:val="F306D7DA"/>
    <w:lvl w:ilvl="0" w:tplc="04090005">
      <w:start w:val="1"/>
      <w:numFmt w:val="bullet"/>
      <w:lvlText w:val="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" w15:restartNumberingAfterBreak="0">
    <w:nsid w:val="092A50E2"/>
    <w:multiLevelType w:val="hybridMultilevel"/>
    <w:tmpl w:val="589A8746"/>
    <w:lvl w:ilvl="0" w:tplc="ED903598">
      <w:start w:val="1"/>
      <w:numFmt w:val="japaneseCounting"/>
      <w:lvlText w:val="%1、"/>
      <w:lvlJc w:val="left"/>
      <w:pPr>
        <w:ind w:left="730" w:hanging="4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2" w15:restartNumberingAfterBreak="0">
    <w:nsid w:val="10D73241"/>
    <w:multiLevelType w:val="hybridMultilevel"/>
    <w:tmpl w:val="32EAC6A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1103FC4"/>
    <w:multiLevelType w:val="hybridMultilevel"/>
    <w:tmpl w:val="36082CB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7F23C01"/>
    <w:multiLevelType w:val="hybridMultilevel"/>
    <w:tmpl w:val="A9BE747E"/>
    <w:lvl w:ilvl="0" w:tplc="04090005">
      <w:start w:val="1"/>
      <w:numFmt w:val="bullet"/>
      <w:lvlText w:val=""/>
      <w:lvlJc w:val="left"/>
      <w:pPr>
        <w:ind w:left="7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10" w:hanging="420"/>
      </w:pPr>
      <w:rPr>
        <w:rFonts w:ascii="Wingdings" w:hAnsi="Wingdings" w:hint="default"/>
      </w:rPr>
    </w:lvl>
  </w:abstractNum>
  <w:abstractNum w:abstractNumId="5" w15:restartNumberingAfterBreak="0">
    <w:nsid w:val="2AAB0DC3"/>
    <w:multiLevelType w:val="hybridMultilevel"/>
    <w:tmpl w:val="F3FCA224"/>
    <w:lvl w:ilvl="0" w:tplc="04090005">
      <w:start w:val="1"/>
      <w:numFmt w:val="bullet"/>
      <w:lvlText w:val="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6" w15:restartNumberingAfterBreak="0">
    <w:nsid w:val="2F26787F"/>
    <w:multiLevelType w:val="hybridMultilevel"/>
    <w:tmpl w:val="FF74C74C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2B870ED"/>
    <w:multiLevelType w:val="hybridMultilevel"/>
    <w:tmpl w:val="04101B1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A0479EF"/>
    <w:multiLevelType w:val="hybridMultilevel"/>
    <w:tmpl w:val="602AC634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8F8042D"/>
    <w:multiLevelType w:val="hybridMultilevel"/>
    <w:tmpl w:val="C15ED4C8"/>
    <w:lvl w:ilvl="0" w:tplc="04090001">
      <w:start w:val="1"/>
      <w:numFmt w:val="bullet"/>
      <w:lvlText w:val=""/>
      <w:lvlJc w:val="left"/>
      <w:pPr>
        <w:ind w:left="12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40" w:hanging="420"/>
      </w:pPr>
      <w:rPr>
        <w:rFonts w:ascii="Wingdings" w:hAnsi="Wingdings" w:hint="default"/>
      </w:rPr>
    </w:lvl>
  </w:abstractNum>
  <w:abstractNum w:abstractNumId="10" w15:restartNumberingAfterBreak="0">
    <w:nsid w:val="4B734761"/>
    <w:multiLevelType w:val="hybridMultilevel"/>
    <w:tmpl w:val="E16228DA"/>
    <w:lvl w:ilvl="0" w:tplc="04090005">
      <w:start w:val="1"/>
      <w:numFmt w:val="bullet"/>
      <w:lvlText w:val="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1" w15:restartNumberingAfterBreak="0">
    <w:nsid w:val="5D2B7927"/>
    <w:multiLevelType w:val="hybridMultilevel"/>
    <w:tmpl w:val="887A3D0C"/>
    <w:lvl w:ilvl="0" w:tplc="04090005">
      <w:start w:val="1"/>
      <w:numFmt w:val="bullet"/>
      <w:lvlText w:val="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6AC5539A"/>
    <w:multiLevelType w:val="hybridMultilevel"/>
    <w:tmpl w:val="FE34B2FC"/>
    <w:lvl w:ilvl="0" w:tplc="0409000B">
      <w:start w:val="1"/>
      <w:numFmt w:val="bullet"/>
      <w:lvlText w:val=""/>
      <w:lvlJc w:val="left"/>
      <w:pPr>
        <w:ind w:left="17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60" w:hanging="420"/>
      </w:pPr>
      <w:rPr>
        <w:rFonts w:ascii="Wingdings" w:hAnsi="Wingdings" w:hint="default"/>
      </w:rPr>
    </w:lvl>
  </w:abstractNum>
  <w:abstractNum w:abstractNumId="13" w15:restartNumberingAfterBreak="0">
    <w:nsid w:val="725C7532"/>
    <w:multiLevelType w:val="hybridMultilevel"/>
    <w:tmpl w:val="14F099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B815643"/>
    <w:multiLevelType w:val="hybridMultilevel"/>
    <w:tmpl w:val="452E7E9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FC7529C"/>
    <w:multiLevelType w:val="hybridMultilevel"/>
    <w:tmpl w:val="F4202A5E"/>
    <w:lvl w:ilvl="0" w:tplc="7332D974">
      <w:start w:val="1"/>
      <w:numFmt w:val="japaneseCounting"/>
      <w:lvlText w:val="%1、"/>
      <w:lvlJc w:val="left"/>
      <w:pPr>
        <w:ind w:left="440" w:hanging="44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32100911">
    <w:abstractNumId w:val="14"/>
  </w:num>
  <w:num w:numId="2" w16cid:durableId="1302928478">
    <w:abstractNumId w:val="15"/>
  </w:num>
  <w:num w:numId="3" w16cid:durableId="1894535030">
    <w:abstractNumId w:val="5"/>
  </w:num>
  <w:num w:numId="4" w16cid:durableId="306789732">
    <w:abstractNumId w:val="8"/>
  </w:num>
  <w:num w:numId="5" w16cid:durableId="374893988">
    <w:abstractNumId w:val="7"/>
  </w:num>
  <w:num w:numId="6" w16cid:durableId="940576061">
    <w:abstractNumId w:val="6"/>
  </w:num>
  <w:num w:numId="7" w16cid:durableId="2079017464">
    <w:abstractNumId w:val="0"/>
  </w:num>
  <w:num w:numId="8" w16cid:durableId="321348213">
    <w:abstractNumId w:val="9"/>
  </w:num>
  <w:num w:numId="9" w16cid:durableId="584650315">
    <w:abstractNumId w:val="12"/>
  </w:num>
  <w:num w:numId="10" w16cid:durableId="1740714057">
    <w:abstractNumId w:val="13"/>
  </w:num>
  <w:num w:numId="11" w16cid:durableId="1913193020">
    <w:abstractNumId w:val="3"/>
  </w:num>
  <w:num w:numId="12" w16cid:durableId="325940778">
    <w:abstractNumId w:val="2"/>
  </w:num>
  <w:num w:numId="13" w16cid:durableId="2092005165">
    <w:abstractNumId w:val="4"/>
  </w:num>
  <w:num w:numId="14" w16cid:durableId="1910537062">
    <w:abstractNumId w:val="1"/>
  </w:num>
  <w:num w:numId="15" w16cid:durableId="1916472969">
    <w:abstractNumId w:val="11"/>
  </w:num>
  <w:num w:numId="16" w16cid:durableId="10057167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C9D"/>
    <w:rsid w:val="000040C4"/>
    <w:rsid w:val="00010BBB"/>
    <w:rsid w:val="0001429D"/>
    <w:rsid w:val="000149DA"/>
    <w:rsid w:val="000166FF"/>
    <w:rsid w:val="00021137"/>
    <w:rsid w:val="00021343"/>
    <w:rsid w:val="00023FA5"/>
    <w:rsid w:val="00027261"/>
    <w:rsid w:val="00060176"/>
    <w:rsid w:val="00062639"/>
    <w:rsid w:val="00082346"/>
    <w:rsid w:val="00083777"/>
    <w:rsid w:val="000865CF"/>
    <w:rsid w:val="000911C7"/>
    <w:rsid w:val="000A5C24"/>
    <w:rsid w:val="000A5D5C"/>
    <w:rsid w:val="000D0082"/>
    <w:rsid w:val="000E0126"/>
    <w:rsid w:val="000E501B"/>
    <w:rsid w:val="000E5A11"/>
    <w:rsid w:val="000E62C7"/>
    <w:rsid w:val="000F0DA1"/>
    <w:rsid w:val="000F3ACD"/>
    <w:rsid w:val="00100679"/>
    <w:rsid w:val="001107E5"/>
    <w:rsid w:val="0011292B"/>
    <w:rsid w:val="00113079"/>
    <w:rsid w:val="00117437"/>
    <w:rsid w:val="00121282"/>
    <w:rsid w:val="00131BED"/>
    <w:rsid w:val="00132CD4"/>
    <w:rsid w:val="001460BB"/>
    <w:rsid w:val="0015154D"/>
    <w:rsid w:val="001562D9"/>
    <w:rsid w:val="00157924"/>
    <w:rsid w:val="00163CF1"/>
    <w:rsid w:val="00172271"/>
    <w:rsid w:val="0018301A"/>
    <w:rsid w:val="00196306"/>
    <w:rsid w:val="0019672D"/>
    <w:rsid w:val="001A0DCA"/>
    <w:rsid w:val="001A2650"/>
    <w:rsid w:val="001A6A31"/>
    <w:rsid w:val="001C6A79"/>
    <w:rsid w:val="001D05F4"/>
    <w:rsid w:val="001D34C6"/>
    <w:rsid w:val="001D7599"/>
    <w:rsid w:val="001E17DD"/>
    <w:rsid w:val="001E6E66"/>
    <w:rsid w:val="001F661B"/>
    <w:rsid w:val="00200F7F"/>
    <w:rsid w:val="00205EFA"/>
    <w:rsid w:val="002142F0"/>
    <w:rsid w:val="002151E3"/>
    <w:rsid w:val="00221C87"/>
    <w:rsid w:val="002225A6"/>
    <w:rsid w:val="002274C5"/>
    <w:rsid w:val="00230526"/>
    <w:rsid w:val="00233795"/>
    <w:rsid w:val="002437F2"/>
    <w:rsid w:val="0026174F"/>
    <w:rsid w:val="0026467E"/>
    <w:rsid w:val="002652B9"/>
    <w:rsid w:val="00280350"/>
    <w:rsid w:val="00284D85"/>
    <w:rsid w:val="002965B8"/>
    <w:rsid w:val="002A0A4D"/>
    <w:rsid w:val="002A3867"/>
    <w:rsid w:val="002A38F0"/>
    <w:rsid w:val="002A77D6"/>
    <w:rsid w:val="002B57B4"/>
    <w:rsid w:val="002C32BF"/>
    <w:rsid w:val="002D0B83"/>
    <w:rsid w:val="002D26F9"/>
    <w:rsid w:val="002F3D11"/>
    <w:rsid w:val="0030172F"/>
    <w:rsid w:val="00304A88"/>
    <w:rsid w:val="003121A0"/>
    <w:rsid w:val="0031490B"/>
    <w:rsid w:val="003206E8"/>
    <w:rsid w:val="00330094"/>
    <w:rsid w:val="00346118"/>
    <w:rsid w:val="00356E3C"/>
    <w:rsid w:val="00357756"/>
    <w:rsid w:val="00360A05"/>
    <w:rsid w:val="00360A84"/>
    <w:rsid w:val="00363FB9"/>
    <w:rsid w:val="00364910"/>
    <w:rsid w:val="0036658C"/>
    <w:rsid w:val="003672EA"/>
    <w:rsid w:val="0037041E"/>
    <w:rsid w:val="00372AE5"/>
    <w:rsid w:val="00380988"/>
    <w:rsid w:val="003851A7"/>
    <w:rsid w:val="00386A06"/>
    <w:rsid w:val="00390514"/>
    <w:rsid w:val="003A003C"/>
    <w:rsid w:val="003A1068"/>
    <w:rsid w:val="003A7521"/>
    <w:rsid w:val="003B6866"/>
    <w:rsid w:val="003B6F21"/>
    <w:rsid w:val="003C3711"/>
    <w:rsid w:val="003C3783"/>
    <w:rsid w:val="003C59ED"/>
    <w:rsid w:val="003C7434"/>
    <w:rsid w:val="003D38B6"/>
    <w:rsid w:val="003D489A"/>
    <w:rsid w:val="003D7524"/>
    <w:rsid w:val="003D7EB5"/>
    <w:rsid w:val="003E274A"/>
    <w:rsid w:val="003E2E3D"/>
    <w:rsid w:val="003E6A92"/>
    <w:rsid w:val="003F2CF2"/>
    <w:rsid w:val="003F4ABC"/>
    <w:rsid w:val="00400C77"/>
    <w:rsid w:val="00417C61"/>
    <w:rsid w:val="00420A93"/>
    <w:rsid w:val="004342EF"/>
    <w:rsid w:val="00444167"/>
    <w:rsid w:val="00446124"/>
    <w:rsid w:val="00486B2A"/>
    <w:rsid w:val="004927AB"/>
    <w:rsid w:val="004A0FB4"/>
    <w:rsid w:val="004B3D2E"/>
    <w:rsid w:val="004C13CA"/>
    <w:rsid w:val="004D5DC3"/>
    <w:rsid w:val="004E203E"/>
    <w:rsid w:val="004E6EB8"/>
    <w:rsid w:val="004F7A49"/>
    <w:rsid w:val="005003F3"/>
    <w:rsid w:val="00505CC2"/>
    <w:rsid w:val="005100B7"/>
    <w:rsid w:val="00510446"/>
    <w:rsid w:val="005116EA"/>
    <w:rsid w:val="00513F38"/>
    <w:rsid w:val="00522790"/>
    <w:rsid w:val="00531D59"/>
    <w:rsid w:val="0053212A"/>
    <w:rsid w:val="00536486"/>
    <w:rsid w:val="00536FA3"/>
    <w:rsid w:val="00542706"/>
    <w:rsid w:val="00552264"/>
    <w:rsid w:val="005539CF"/>
    <w:rsid w:val="00560E82"/>
    <w:rsid w:val="00561612"/>
    <w:rsid w:val="005620DF"/>
    <w:rsid w:val="00564114"/>
    <w:rsid w:val="0056480B"/>
    <w:rsid w:val="00575CBE"/>
    <w:rsid w:val="00576660"/>
    <w:rsid w:val="00586B99"/>
    <w:rsid w:val="005951CD"/>
    <w:rsid w:val="005A1931"/>
    <w:rsid w:val="005A72BA"/>
    <w:rsid w:val="005B03F3"/>
    <w:rsid w:val="005B3EC4"/>
    <w:rsid w:val="005C7B2F"/>
    <w:rsid w:val="005D048D"/>
    <w:rsid w:val="005D3B65"/>
    <w:rsid w:val="005D4EEA"/>
    <w:rsid w:val="005D52FE"/>
    <w:rsid w:val="005E1095"/>
    <w:rsid w:val="005E3913"/>
    <w:rsid w:val="005E5F44"/>
    <w:rsid w:val="005E73A7"/>
    <w:rsid w:val="006076A0"/>
    <w:rsid w:val="006112E9"/>
    <w:rsid w:val="006228A6"/>
    <w:rsid w:val="006352E1"/>
    <w:rsid w:val="00635E1F"/>
    <w:rsid w:val="00644E29"/>
    <w:rsid w:val="00644E3B"/>
    <w:rsid w:val="0065030A"/>
    <w:rsid w:val="0065477F"/>
    <w:rsid w:val="00661634"/>
    <w:rsid w:val="00662346"/>
    <w:rsid w:val="00685167"/>
    <w:rsid w:val="00685A6C"/>
    <w:rsid w:val="00685E33"/>
    <w:rsid w:val="00690010"/>
    <w:rsid w:val="006A1E0B"/>
    <w:rsid w:val="006A57E8"/>
    <w:rsid w:val="006A753B"/>
    <w:rsid w:val="006C2ABD"/>
    <w:rsid w:val="006C3717"/>
    <w:rsid w:val="006C6E6E"/>
    <w:rsid w:val="006D2844"/>
    <w:rsid w:val="006D33B7"/>
    <w:rsid w:val="006D525B"/>
    <w:rsid w:val="006E00A0"/>
    <w:rsid w:val="006E11D2"/>
    <w:rsid w:val="006E3A58"/>
    <w:rsid w:val="006F0F8A"/>
    <w:rsid w:val="00715F09"/>
    <w:rsid w:val="00721984"/>
    <w:rsid w:val="00722674"/>
    <w:rsid w:val="00726CBB"/>
    <w:rsid w:val="007303CC"/>
    <w:rsid w:val="00731FB8"/>
    <w:rsid w:val="00741640"/>
    <w:rsid w:val="00765020"/>
    <w:rsid w:val="00771CF2"/>
    <w:rsid w:val="007728F4"/>
    <w:rsid w:val="0077531D"/>
    <w:rsid w:val="00782E47"/>
    <w:rsid w:val="00795F70"/>
    <w:rsid w:val="007A12A3"/>
    <w:rsid w:val="007A798D"/>
    <w:rsid w:val="007C36BA"/>
    <w:rsid w:val="007D6796"/>
    <w:rsid w:val="007E77CD"/>
    <w:rsid w:val="007F20A8"/>
    <w:rsid w:val="007F2157"/>
    <w:rsid w:val="007F3129"/>
    <w:rsid w:val="007F3D13"/>
    <w:rsid w:val="0080354A"/>
    <w:rsid w:val="0080459A"/>
    <w:rsid w:val="0080550E"/>
    <w:rsid w:val="0081401E"/>
    <w:rsid w:val="00821C00"/>
    <w:rsid w:val="0083266B"/>
    <w:rsid w:val="008334D8"/>
    <w:rsid w:val="00846CEE"/>
    <w:rsid w:val="0085069B"/>
    <w:rsid w:val="00850A13"/>
    <w:rsid w:val="00872E99"/>
    <w:rsid w:val="00886D6F"/>
    <w:rsid w:val="00890DBE"/>
    <w:rsid w:val="008A135F"/>
    <w:rsid w:val="008C595A"/>
    <w:rsid w:val="008F1474"/>
    <w:rsid w:val="008F2AB7"/>
    <w:rsid w:val="008F6EC1"/>
    <w:rsid w:val="009137A6"/>
    <w:rsid w:val="00917EB8"/>
    <w:rsid w:val="009211EC"/>
    <w:rsid w:val="009241B5"/>
    <w:rsid w:val="0093188A"/>
    <w:rsid w:val="00932556"/>
    <w:rsid w:val="00933895"/>
    <w:rsid w:val="00936C70"/>
    <w:rsid w:val="0094347F"/>
    <w:rsid w:val="00952CE7"/>
    <w:rsid w:val="00957B3B"/>
    <w:rsid w:val="00960459"/>
    <w:rsid w:val="00967755"/>
    <w:rsid w:val="009838C1"/>
    <w:rsid w:val="00993D5E"/>
    <w:rsid w:val="009A553E"/>
    <w:rsid w:val="009A758B"/>
    <w:rsid w:val="009B31F8"/>
    <w:rsid w:val="009C57CE"/>
    <w:rsid w:val="009C7F2E"/>
    <w:rsid w:val="009D09B3"/>
    <w:rsid w:val="009F3895"/>
    <w:rsid w:val="009F7CDB"/>
    <w:rsid w:val="00A01F2D"/>
    <w:rsid w:val="00A03A1D"/>
    <w:rsid w:val="00A05E74"/>
    <w:rsid w:val="00A25E00"/>
    <w:rsid w:val="00A25E68"/>
    <w:rsid w:val="00A31AAC"/>
    <w:rsid w:val="00A47775"/>
    <w:rsid w:val="00A47EBE"/>
    <w:rsid w:val="00A57A3B"/>
    <w:rsid w:val="00A6350E"/>
    <w:rsid w:val="00A67B97"/>
    <w:rsid w:val="00A73234"/>
    <w:rsid w:val="00A77205"/>
    <w:rsid w:val="00A84CC3"/>
    <w:rsid w:val="00A90DED"/>
    <w:rsid w:val="00A9779E"/>
    <w:rsid w:val="00A97F82"/>
    <w:rsid w:val="00AB1618"/>
    <w:rsid w:val="00AC0565"/>
    <w:rsid w:val="00AC0611"/>
    <w:rsid w:val="00AC4F7B"/>
    <w:rsid w:val="00AC6155"/>
    <w:rsid w:val="00AC6324"/>
    <w:rsid w:val="00AD1077"/>
    <w:rsid w:val="00AD4146"/>
    <w:rsid w:val="00AE0F66"/>
    <w:rsid w:val="00AE530E"/>
    <w:rsid w:val="00AE6987"/>
    <w:rsid w:val="00AF0B4A"/>
    <w:rsid w:val="00B00436"/>
    <w:rsid w:val="00B029C0"/>
    <w:rsid w:val="00B12209"/>
    <w:rsid w:val="00B21E1F"/>
    <w:rsid w:val="00B34C4E"/>
    <w:rsid w:val="00B45217"/>
    <w:rsid w:val="00B46CEE"/>
    <w:rsid w:val="00B504EE"/>
    <w:rsid w:val="00B54EDE"/>
    <w:rsid w:val="00B55895"/>
    <w:rsid w:val="00B569F2"/>
    <w:rsid w:val="00B635A7"/>
    <w:rsid w:val="00B70AF0"/>
    <w:rsid w:val="00B77FFB"/>
    <w:rsid w:val="00B8624C"/>
    <w:rsid w:val="00B87956"/>
    <w:rsid w:val="00B95AA8"/>
    <w:rsid w:val="00BA2F5B"/>
    <w:rsid w:val="00BA3642"/>
    <w:rsid w:val="00BA635A"/>
    <w:rsid w:val="00BB544B"/>
    <w:rsid w:val="00BC4260"/>
    <w:rsid w:val="00BD4B88"/>
    <w:rsid w:val="00BF7811"/>
    <w:rsid w:val="00C005A8"/>
    <w:rsid w:val="00C068F4"/>
    <w:rsid w:val="00C16943"/>
    <w:rsid w:val="00C32A4B"/>
    <w:rsid w:val="00C36C84"/>
    <w:rsid w:val="00C401C2"/>
    <w:rsid w:val="00C43025"/>
    <w:rsid w:val="00C46925"/>
    <w:rsid w:val="00C50A42"/>
    <w:rsid w:val="00C63FB0"/>
    <w:rsid w:val="00C7058B"/>
    <w:rsid w:val="00C90F3C"/>
    <w:rsid w:val="00C91BC2"/>
    <w:rsid w:val="00C94809"/>
    <w:rsid w:val="00CA25D3"/>
    <w:rsid w:val="00CA7E3B"/>
    <w:rsid w:val="00CB5FC7"/>
    <w:rsid w:val="00CB729A"/>
    <w:rsid w:val="00CF3EF4"/>
    <w:rsid w:val="00D0132B"/>
    <w:rsid w:val="00D02B77"/>
    <w:rsid w:val="00D0399D"/>
    <w:rsid w:val="00D06EE8"/>
    <w:rsid w:val="00D109D6"/>
    <w:rsid w:val="00D13A96"/>
    <w:rsid w:val="00D2162B"/>
    <w:rsid w:val="00D32D4F"/>
    <w:rsid w:val="00D36C73"/>
    <w:rsid w:val="00D4062A"/>
    <w:rsid w:val="00D43C2D"/>
    <w:rsid w:val="00D530A6"/>
    <w:rsid w:val="00D56901"/>
    <w:rsid w:val="00D57350"/>
    <w:rsid w:val="00D574FF"/>
    <w:rsid w:val="00D6150B"/>
    <w:rsid w:val="00D6407D"/>
    <w:rsid w:val="00D71461"/>
    <w:rsid w:val="00D7253A"/>
    <w:rsid w:val="00D7501C"/>
    <w:rsid w:val="00D7752A"/>
    <w:rsid w:val="00D77C9D"/>
    <w:rsid w:val="00D9502A"/>
    <w:rsid w:val="00DB5680"/>
    <w:rsid w:val="00DE345A"/>
    <w:rsid w:val="00DE4690"/>
    <w:rsid w:val="00DE7166"/>
    <w:rsid w:val="00DF5753"/>
    <w:rsid w:val="00E07182"/>
    <w:rsid w:val="00E11CE0"/>
    <w:rsid w:val="00E140D3"/>
    <w:rsid w:val="00E14EA0"/>
    <w:rsid w:val="00E20F28"/>
    <w:rsid w:val="00E22B4B"/>
    <w:rsid w:val="00E22F7D"/>
    <w:rsid w:val="00E242BD"/>
    <w:rsid w:val="00E3192C"/>
    <w:rsid w:val="00E34611"/>
    <w:rsid w:val="00E41860"/>
    <w:rsid w:val="00E4317F"/>
    <w:rsid w:val="00E46C67"/>
    <w:rsid w:val="00E541D4"/>
    <w:rsid w:val="00E5429A"/>
    <w:rsid w:val="00E54A33"/>
    <w:rsid w:val="00E725B3"/>
    <w:rsid w:val="00E74496"/>
    <w:rsid w:val="00E81D21"/>
    <w:rsid w:val="00E84409"/>
    <w:rsid w:val="00E91107"/>
    <w:rsid w:val="00E95C61"/>
    <w:rsid w:val="00E96666"/>
    <w:rsid w:val="00E97D31"/>
    <w:rsid w:val="00EA46A5"/>
    <w:rsid w:val="00EB1855"/>
    <w:rsid w:val="00EB23B2"/>
    <w:rsid w:val="00EB7E6E"/>
    <w:rsid w:val="00EC07F4"/>
    <w:rsid w:val="00EC5744"/>
    <w:rsid w:val="00EE41FA"/>
    <w:rsid w:val="00EF64D4"/>
    <w:rsid w:val="00F04976"/>
    <w:rsid w:val="00F04C44"/>
    <w:rsid w:val="00F07EBA"/>
    <w:rsid w:val="00F1427D"/>
    <w:rsid w:val="00F15FBC"/>
    <w:rsid w:val="00F17CD8"/>
    <w:rsid w:val="00F21943"/>
    <w:rsid w:val="00F34E84"/>
    <w:rsid w:val="00F35EC8"/>
    <w:rsid w:val="00F47628"/>
    <w:rsid w:val="00F52A5C"/>
    <w:rsid w:val="00F55AD1"/>
    <w:rsid w:val="00F7197A"/>
    <w:rsid w:val="00F93F57"/>
    <w:rsid w:val="00F975A9"/>
    <w:rsid w:val="00FA4A3B"/>
    <w:rsid w:val="00FB5327"/>
    <w:rsid w:val="00FC3B59"/>
    <w:rsid w:val="00FD36F8"/>
    <w:rsid w:val="00FF0A2C"/>
    <w:rsid w:val="00FF0A6B"/>
    <w:rsid w:val="00FF2798"/>
    <w:rsid w:val="00FF2EAC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37FE8"/>
  <w15:docId w15:val="{AE815566-DECC-4A29-B3B0-10EA89A2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2E3D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3E2E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E2E3D"/>
    <w:rPr>
      <w:b/>
      <w:bCs/>
      <w:kern w:val="44"/>
      <w:sz w:val="44"/>
      <w:szCs w:val="44"/>
    </w:rPr>
  </w:style>
  <w:style w:type="character" w:styleId="a3">
    <w:name w:val="Strong"/>
    <w:basedOn w:val="a0"/>
    <w:uiPriority w:val="22"/>
    <w:qFormat/>
    <w:rsid w:val="00D77C9D"/>
    <w:rPr>
      <w:b/>
      <w:bCs/>
    </w:rPr>
  </w:style>
  <w:style w:type="paragraph" w:styleId="a4">
    <w:name w:val="Normal (Web)"/>
    <w:basedOn w:val="a"/>
    <w:uiPriority w:val="99"/>
    <w:unhideWhenUsed/>
    <w:rsid w:val="00D77C9D"/>
    <w:pPr>
      <w:widowControl/>
      <w:spacing w:line="216" w:lineRule="atLeast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7C9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D77C9D"/>
    <w:rPr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B57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B57B4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B57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B57B4"/>
    <w:rPr>
      <w:kern w:val="2"/>
      <w:sz w:val="18"/>
      <w:szCs w:val="18"/>
    </w:rPr>
  </w:style>
  <w:style w:type="paragraph" w:styleId="ab">
    <w:name w:val="List Paragraph"/>
    <w:basedOn w:val="a"/>
    <w:uiPriority w:val="99"/>
    <w:qFormat/>
    <w:rsid w:val="00F15FB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7577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4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4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05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76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974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2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2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56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6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2814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7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4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74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42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7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5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8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635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1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06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9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406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9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1BB06-0015-4804-A5E0-5D04E4B6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5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张飞</dc:creator>
  <cp:lastModifiedBy>张 飞</cp:lastModifiedBy>
  <cp:revision>120</cp:revision>
  <cp:lastPrinted>2019-11-06T02:36:00Z</cp:lastPrinted>
  <dcterms:created xsi:type="dcterms:W3CDTF">2019-11-01T01:59:00Z</dcterms:created>
  <dcterms:modified xsi:type="dcterms:W3CDTF">2023-07-28T06:53:00Z</dcterms:modified>
</cp:coreProperties>
</file>