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0</wp:posOffset>
            </wp:positionV>
            <wp:extent cx="1866900" cy="8858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457450" cy="675005"/>
            <wp:effectExtent l="0" t="0" r="0" b="0"/>
            <wp:wrapNone/>
            <wp:docPr id="6" name="图片 6" descr="logo_out 0330_nr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_out 0330_nr-0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9" t="36164" r="29471" b="4115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48"/>
          <w:szCs w:val="52"/>
        </w:rPr>
      </w:pPr>
      <w:r>
        <w:rPr>
          <w:rFonts w:hint="eastAsia" w:ascii="宋体" w:hAnsi="宋体" w:eastAsia="宋体"/>
          <w:b/>
          <w:bCs/>
          <w:sz w:val="48"/>
          <w:szCs w:val="52"/>
        </w:rPr>
        <w:t>德国泽立</w:t>
      </w:r>
      <w:r>
        <w:rPr>
          <w:rFonts w:ascii="宋体" w:hAnsi="宋体" w:eastAsia="宋体"/>
          <w:b/>
          <w:bCs/>
          <w:sz w:val="48"/>
          <w:szCs w:val="52"/>
        </w:rPr>
        <w:t>Söring</w:t>
      </w:r>
      <w:r>
        <w:rPr>
          <w:rFonts w:hint="eastAsia" w:ascii="宋体" w:hAnsi="宋体" w:eastAsia="宋体"/>
          <w:b/>
          <w:bCs/>
          <w:sz w:val="48"/>
          <w:szCs w:val="52"/>
        </w:rPr>
        <w:t>超声骨刀</w:t>
      </w:r>
    </w:p>
    <w:p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产品介绍书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1043940</wp:posOffset>
            </wp:positionH>
            <wp:positionV relativeFrom="paragraph">
              <wp:posOffset>140970</wp:posOffset>
            </wp:positionV>
            <wp:extent cx="3672840" cy="1925320"/>
            <wp:effectExtent l="0" t="0" r="4445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773" cy="19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66040</wp:posOffset>
            </wp:positionV>
            <wp:extent cx="819150" cy="434975"/>
            <wp:effectExtent l="0" t="0" r="0" b="3175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865" cy="4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1527810</wp:posOffset>
            </wp:positionH>
            <wp:positionV relativeFrom="paragraph">
              <wp:posOffset>10160</wp:posOffset>
            </wp:positionV>
            <wp:extent cx="941705" cy="52832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5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泽立公司简介：</w:t>
      </w:r>
    </w:p>
    <w:p>
      <w:pPr>
        <w:ind w:firstLine="770" w:firstLineChars="275"/>
        <w:rPr>
          <w:rFonts w:ascii="宋体" w:hAnsi="宋体" w:eastAsia="宋体"/>
          <w:sz w:val="24"/>
          <w:szCs w:val="24"/>
        </w:rPr>
      </w:pPr>
      <w:r>
        <w:rPr>
          <w:sz w:val="28"/>
          <w:szCs w:val="28"/>
        </w:rPr>
        <w:drawing>
          <wp:inline distT="0" distB="0" distL="0" distR="0">
            <wp:extent cx="5116195" cy="2960370"/>
            <wp:effectExtent l="0" t="0" r="8255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" t="7374" b="9973"/>
                    <a:stretch>
                      <a:fillRect/>
                    </a:stretch>
                  </pic:blipFill>
                  <pic:spPr>
                    <a:xfrm>
                      <a:off x="0" y="0"/>
                      <a:ext cx="5130867" cy="29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德国</w:t>
      </w:r>
      <w:r>
        <w:rPr>
          <w:rFonts w:ascii="宋体" w:hAnsi="宋体" w:eastAsia="宋体"/>
          <w:sz w:val="28"/>
          <w:szCs w:val="28"/>
        </w:rPr>
        <w:t>Söring GmbH（泽立）于1985年在汉堡成立，是一家严谨、创新的家族企业，把产品质量、临床效果、客户体验放在第一位。30多年来，泽立公司一直专注于超声能量外科医疗设备研发和生产，并成为全球唯一一家具有超声吸引刀、超声止血刀、超声骨刀和超声清创刀等全线产品线的生产商，也是全球唯一一家能让所有超声能量集成在同一个平台的厂家。Söring(泽立）的超声吸引刀根据组织部位的不同，有专用于神经外科和肝脏的吸引刀。在神经外科的应用中，Söring(泽立）研发出了全球唯一一款脑室镜下的吸引刀，引领着神经外科微</w:t>
      </w:r>
      <w:r>
        <w:rPr>
          <w:rFonts w:hint="eastAsia" w:ascii="宋体" w:hAnsi="宋体" w:eastAsia="宋体"/>
          <w:sz w:val="28"/>
          <w:szCs w:val="28"/>
        </w:rPr>
        <w:t>创手术的发展。</w:t>
      </w:r>
      <w:r>
        <w:rPr>
          <w:rFonts w:ascii="宋体" w:hAnsi="宋体" w:eastAsia="宋体"/>
          <w:sz w:val="28"/>
          <w:szCs w:val="28"/>
        </w:rPr>
        <w:t>Söring(泽立）是全球超声能量外科技术的领导者。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公司的创始人</w:t>
      </w:r>
      <w:r>
        <w:rPr>
          <w:rFonts w:ascii="宋体" w:hAnsi="宋体" w:eastAsia="宋体"/>
          <w:sz w:val="28"/>
          <w:szCs w:val="28"/>
        </w:rPr>
        <w:t>Holger Söring的父亲曾患有肝癌，迫于家庭经济压力的影响，父亲得不到救治。因此作为工程师出生的Holger Söring先生开始了超声吸引刀的研发生涯。泽立公司的宗旨，是为病患提供先进的并负担得起的外科治疗技术。Holger Söring深知患者家庭的所面对的巨大医疗经济负担，因此Söring(泽立）所有的产品开发，都是在满足临床使用效果的基础上，秉承尽可能降低医疗成本的宗旨，尽可能融入重复使用的设计理念，从而为病患减轻经济负担。Söring(泽立）的超声吸引刀是全球唯一一款可以重复消</w:t>
      </w:r>
      <w:r>
        <w:rPr>
          <w:rFonts w:hint="eastAsia" w:ascii="宋体" w:hAnsi="宋体" w:eastAsia="宋体"/>
          <w:sz w:val="28"/>
          <w:szCs w:val="28"/>
        </w:rPr>
        <w:t>毒使用刀头的产品，能显著降低使用成本。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1987年，Söring(泽立）研发生产出世界上第一台外科超声吸引刀；1989年，Söring(泽立）的肝脏超吸刀在马来西亚成功分离连体婴儿的肝脏，从而被世界广为知晓。目前，Söring(泽立）全线产品服务于全球100多个国家，涵盖欧洲、美洲和中国。</w:t>
      </w:r>
    </w:p>
    <w:p>
      <w:pPr>
        <w:pStyle w:val="5"/>
        <w:ind w:left="720" w:firstLine="560"/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一、孚泽公司简介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孚泽（成都）科技有限公司成立于</w:t>
      </w:r>
      <w:r>
        <w:rPr>
          <w:rFonts w:ascii="宋体" w:hAnsi="宋体" w:eastAsia="宋体"/>
          <w:sz w:val="28"/>
          <w:szCs w:val="28"/>
        </w:rPr>
        <w:t>2019年12月，注册资本2500万元，是由德国Söring(泽立）和广利孚合资成立的，专注于通过中国先进制造，把德国优势技术引入中国。公司的定位是成为微创外科医疗器械研发、生产和销售于一体的高科技企业。目前公司在成都蒲江县工业园区，投入建设了2000多平方米的生产厂房，已于2020年12月投入使用。公司还在上海闵行成立了研发中心，负责德国产品技术在中国的落地和新产品的研发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公司主要产品为可重复使用的超声止血刀，也是目前全球范围内掌握核心技术的唯一一家公司，相关技术专利正在申请受理流程中，申请的三类医疗器械注册工作预计将在</w:t>
      </w:r>
      <w:r>
        <w:rPr>
          <w:rFonts w:ascii="宋体" w:hAnsi="宋体" w:eastAsia="宋体"/>
          <w:sz w:val="28"/>
          <w:szCs w:val="28"/>
        </w:rPr>
        <w:t>2021年第三季度完成审批。到2020年底，公司销售的相关设备已在国内30余家大型三甲医院完成了装机，在可重复使用外科超声的领域处于业界领先地位。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秉承为中国医生和病患提供先进的、更安全、更有效、更经济的外科治疗技术的理念——安全可靠、重复使用、提高耐用性，全线产品均在满足临床使用效果的基础上，显著降低社会医疗成本，减轻患者经济负担，在国内医保控费、支付方式改革、产业国产化的大环境下优势突出。因此，在各类大中型医院等终端客户中均获得了良好的口碑和业绩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超声骨刀产品优势：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超声骨刀用于对骨组织进行切割和磨锉。适用于神经外科、脊柱外科、手足外科等相关手术。临床上选择超声骨刀的主要原因如下：</w:t>
      </w:r>
    </w:p>
    <w:p>
      <w:pPr>
        <w:autoSpaceDE w:val="0"/>
        <w:autoSpaceDN w:val="0"/>
        <w:adjustRightInd w:val="0"/>
        <w:ind w:firstLine="560" w:firstLineChars="200"/>
        <w:rPr>
          <w:rFonts w:ascii="宋体" w:hAnsi="宋体" w:eastAsia="宋体" w:cs="Times New Roman"/>
          <w:sz w:val="28"/>
          <w:szCs w:val="32"/>
        </w:rPr>
      </w:pPr>
      <w:r>
        <w:rPr>
          <w:rFonts w:hint="eastAsia" w:ascii="宋体" w:hAnsi="宋体" w:eastAsia="宋体" w:cs="Times New Roman"/>
          <w:sz w:val="28"/>
          <w:szCs w:val="32"/>
        </w:rPr>
        <w:t>1、在脊柱手术中使用高速磨钻</w:t>
      </w:r>
      <w:r>
        <w:rPr>
          <w:rFonts w:ascii="宋体" w:hAnsi="宋体" w:eastAsia="宋体" w:cs="Times New Roman"/>
          <w:sz w:val="28"/>
          <w:szCs w:val="32"/>
        </w:rPr>
        <w:t>、</w:t>
      </w:r>
      <w:r>
        <w:rPr>
          <w:rFonts w:hint="eastAsia" w:ascii="宋体" w:hAnsi="宋体" w:eastAsia="宋体" w:cs="Times New Roman"/>
          <w:sz w:val="28"/>
          <w:szCs w:val="32"/>
        </w:rPr>
        <w:t>骨刀</w:t>
      </w:r>
      <w:r>
        <w:rPr>
          <w:rFonts w:ascii="宋体" w:hAnsi="宋体" w:eastAsia="宋体" w:cs="Times New Roman"/>
          <w:sz w:val="28"/>
          <w:szCs w:val="32"/>
        </w:rPr>
        <w:t>、</w:t>
      </w:r>
      <w:r>
        <w:rPr>
          <w:rFonts w:hint="eastAsia" w:ascii="宋体" w:hAnsi="宋体" w:eastAsia="宋体" w:cs="Times New Roman"/>
          <w:sz w:val="28"/>
          <w:szCs w:val="32"/>
        </w:rPr>
        <w:t>线锯</w:t>
      </w:r>
      <w:r>
        <w:rPr>
          <w:rFonts w:ascii="宋体" w:hAnsi="宋体" w:eastAsia="宋体" w:cs="Times New Roman"/>
          <w:sz w:val="28"/>
          <w:szCs w:val="32"/>
        </w:rPr>
        <w:t>、枪式咬骨钳等</w:t>
      </w:r>
      <w:r>
        <w:rPr>
          <w:rFonts w:hint="eastAsia" w:ascii="宋体" w:hAnsi="宋体" w:eastAsia="宋体" w:cs="Times New Roman"/>
          <w:sz w:val="28"/>
          <w:szCs w:val="32"/>
        </w:rPr>
        <w:t>传统</w:t>
      </w:r>
      <w:r>
        <w:rPr>
          <w:rFonts w:ascii="宋体" w:hAnsi="宋体" w:eastAsia="宋体" w:cs="Times New Roman"/>
          <w:sz w:val="28"/>
          <w:szCs w:val="32"/>
        </w:rPr>
        <w:t>工具</w:t>
      </w:r>
      <w:r>
        <w:rPr>
          <w:rFonts w:hint="eastAsia" w:ascii="宋体" w:hAnsi="宋体" w:eastAsia="宋体" w:cs="Times New Roman"/>
          <w:sz w:val="28"/>
          <w:szCs w:val="32"/>
        </w:rPr>
        <w:t>，</w:t>
      </w:r>
      <w:r>
        <w:rPr>
          <w:rFonts w:ascii="宋体" w:hAnsi="宋体" w:eastAsia="宋体" w:cs="Times New Roman"/>
          <w:sz w:val="28"/>
          <w:szCs w:val="32"/>
        </w:rPr>
        <w:t>由于</w:t>
      </w:r>
      <w:r>
        <w:rPr>
          <w:rFonts w:hint="eastAsia" w:ascii="宋体" w:hAnsi="宋体" w:eastAsia="宋体" w:cs="Times New Roman"/>
          <w:sz w:val="28"/>
          <w:szCs w:val="32"/>
        </w:rPr>
        <w:t>工具无</w:t>
      </w:r>
      <w:r>
        <w:rPr>
          <w:rFonts w:ascii="宋体" w:hAnsi="宋体" w:eastAsia="宋体" w:cs="Times New Roman"/>
          <w:sz w:val="28"/>
          <w:szCs w:val="32"/>
        </w:rPr>
        <w:t>组织选择性，</w:t>
      </w:r>
      <w:r>
        <w:rPr>
          <w:rFonts w:hint="eastAsia" w:ascii="宋体" w:hAnsi="宋体" w:eastAsia="宋体" w:cs="Times New Roman"/>
          <w:sz w:val="28"/>
          <w:szCs w:val="32"/>
        </w:rPr>
        <w:t>容易对</w:t>
      </w:r>
      <w:r>
        <w:rPr>
          <w:rFonts w:ascii="宋体" w:hAnsi="宋体" w:eastAsia="宋体" w:cs="Times New Roman"/>
          <w:sz w:val="28"/>
          <w:szCs w:val="32"/>
        </w:rPr>
        <w:t>硬膜、</w:t>
      </w:r>
      <w:r>
        <w:rPr>
          <w:rFonts w:hint="eastAsia" w:ascii="宋体" w:hAnsi="宋体" w:eastAsia="宋体" w:cs="Times New Roman"/>
          <w:sz w:val="28"/>
          <w:szCs w:val="32"/>
        </w:rPr>
        <w:t>神经根</w:t>
      </w:r>
      <w:r>
        <w:rPr>
          <w:rFonts w:ascii="宋体" w:hAnsi="宋体" w:eastAsia="宋体" w:cs="Times New Roman"/>
          <w:sz w:val="28"/>
          <w:szCs w:val="32"/>
        </w:rPr>
        <w:t>、脊髓等</w:t>
      </w:r>
      <w:r>
        <w:rPr>
          <w:rFonts w:hint="eastAsia" w:ascii="宋体" w:hAnsi="宋体" w:eastAsia="宋体" w:cs="Times New Roman"/>
          <w:sz w:val="28"/>
          <w:szCs w:val="32"/>
        </w:rPr>
        <w:t>造成损伤</w:t>
      </w:r>
      <w:r>
        <w:rPr>
          <w:rFonts w:ascii="宋体" w:hAnsi="宋体" w:eastAsia="宋体" w:cs="Times New Roman"/>
          <w:sz w:val="28"/>
          <w:szCs w:val="32"/>
        </w:rPr>
        <w:t>，</w:t>
      </w:r>
      <w:r>
        <w:rPr>
          <w:rFonts w:hint="eastAsia" w:ascii="宋体" w:hAnsi="宋体" w:eastAsia="宋体" w:cs="Times New Roman"/>
          <w:sz w:val="28"/>
          <w:szCs w:val="32"/>
        </w:rPr>
        <w:t>超声骨刀可以选择性地</w:t>
      </w:r>
      <w:r>
        <w:rPr>
          <w:rFonts w:ascii="宋体" w:hAnsi="宋体" w:eastAsia="宋体" w:cs="Times New Roman"/>
          <w:sz w:val="28"/>
          <w:szCs w:val="32"/>
        </w:rPr>
        <w:t>切除骨组织，保护软组织及神经</w:t>
      </w:r>
      <w:r>
        <w:rPr>
          <w:rFonts w:hint="eastAsia" w:ascii="宋体" w:hAnsi="宋体" w:eastAsia="宋体" w:cs="Times New Roman"/>
          <w:sz w:val="28"/>
          <w:szCs w:val="32"/>
        </w:rPr>
        <w:t>、</w:t>
      </w:r>
      <w:r>
        <w:rPr>
          <w:rFonts w:ascii="宋体" w:hAnsi="宋体" w:eastAsia="宋体" w:cs="Times New Roman"/>
          <w:sz w:val="28"/>
          <w:szCs w:val="32"/>
        </w:rPr>
        <w:t>血管</w:t>
      </w:r>
      <w:r>
        <w:rPr>
          <w:rFonts w:hint="eastAsia" w:ascii="宋体" w:hAnsi="宋体" w:eastAsia="宋体" w:cs="Times New Roman"/>
          <w:sz w:val="28"/>
          <w:szCs w:val="32"/>
        </w:rPr>
        <w:t>，大大</w:t>
      </w:r>
      <w:r>
        <w:rPr>
          <w:rFonts w:ascii="宋体" w:hAnsi="宋体" w:eastAsia="宋体" w:cs="Times New Roman"/>
          <w:sz w:val="28"/>
          <w:szCs w:val="32"/>
        </w:rPr>
        <w:t>增加了手术的安全性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autoSpaceDE w:val="0"/>
        <w:autoSpaceDN w:val="0"/>
        <w:adjustRightInd w:val="0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 w:cs="Times New Roman"/>
          <w:sz w:val="28"/>
          <w:szCs w:val="32"/>
        </w:rPr>
        <w:t>2、超声骨刀作为先进的能量工具能给临床带来价值，且适用于脊柱微创手术，是脊柱外科发展的方向与前景</w:t>
      </w:r>
      <w:r>
        <w:rPr>
          <w:rFonts w:hint="eastAsia" w:ascii="宋体" w:hAnsi="宋体" w:eastAsia="宋体"/>
          <w:sz w:val="28"/>
          <w:szCs w:val="32"/>
        </w:rPr>
        <w:t>。目前国内很多大型三级医院脊柱外科都配备该设备。</w:t>
      </w:r>
    </w:p>
    <w:p>
      <w:pPr>
        <w:autoSpaceDE w:val="0"/>
        <w:autoSpaceDN w:val="0"/>
        <w:adjustRightInd w:val="0"/>
        <w:ind w:firstLine="560" w:firstLineChars="200"/>
        <w:rPr>
          <w:rFonts w:ascii="宋体" w:hAnsi="宋体" w:eastAsia="宋体" w:cs="Times New Roman"/>
          <w:sz w:val="28"/>
          <w:szCs w:val="32"/>
        </w:rPr>
      </w:pPr>
      <w:r>
        <w:rPr>
          <w:rFonts w:hint="eastAsia" w:ascii="宋体" w:hAnsi="宋体" w:eastAsia="宋体" w:cs="Times New Roman"/>
          <w:sz w:val="28"/>
          <w:szCs w:val="32"/>
        </w:rPr>
        <w:t>3、超声骨刀切下的椎板完整，切面平整。可以再利用，降低生物骨的使用，减少医疗费用。</w:t>
      </w:r>
    </w:p>
    <w:p>
      <w:pPr>
        <w:autoSpaceDE w:val="0"/>
        <w:autoSpaceDN w:val="0"/>
        <w:adjustRightInd w:val="0"/>
        <w:ind w:firstLine="560" w:firstLineChars="200"/>
        <w:rPr>
          <w:rFonts w:ascii="宋体" w:hAnsi="宋体" w:eastAsia="宋体"/>
          <w:sz w:val="22"/>
        </w:rPr>
      </w:pPr>
      <w:r>
        <w:rPr>
          <w:rFonts w:hint="eastAsia" w:ascii="宋体" w:hAnsi="宋体" w:eastAsia="宋体" w:cs="Times New Roman"/>
          <w:sz w:val="28"/>
          <w:szCs w:val="32"/>
        </w:rPr>
        <w:t>4、超声骨刀由于能量不同，传递方式不同，可以进行脊柱微创手术，如：椎间盘内镜手术</w:t>
      </w:r>
      <w:r>
        <w:rPr>
          <w:rFonts w:hint="eastAsia" w:ascii="宋体" w:hAnsi="宋体" w:eastAsia="宋体"/>
          <w:sz w:val="28"/>
          <w:szCs w:val="32"/>
        </w:rPr>
        <w:t>等。</w:t>
      </w:r>
    </w:p>
    <w:p>
      <w:pPr>
        <w:autoSpaceDE w:val="0"/>
        <w:autoSpaceDN w:val="0"/>
        <w:adjustRightInd w:val="0"/>
        <w:ind w:firstLine="560" w:firstLineChars="20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 w:cs="Times New Roman"/>
          <w:sz w:val="28"/>
          <w:szCs w:val="32"/>
        </w:rPr>
        <w:t>5、超声骨刀可以选择性地</w:t>
      </w:r>
      <w:r>
        <w:rPr>
          <w:rFonts w:ascii="宋体" w:hAnsi="宋体" w:eastAsia="宋体"/>
          <w:sz w:val="28"/>
          <w:szCs w:val="32"/>
        </w:rPr>
        <w:t>切除骨组织，保护硬脊膜</w:t>
      </w:r>
      <w:r>
        <w:rPr>
          <w:rFonts w:ascii="宋体" w:hAnsi="宋体" w:eastAsia="宋体" w:cs="Times New Roman"/>
          <w:sz w:val="28"/>
          <w:szCs w:val="32"/>
        </w:rPr>
        <w:t>及神经</w:t>
      </w:r>
      <w:r>
        <w:rPr>
          <w:rFonts w:hint="eastAsia" w:ascii="宋体" w:hAnsi="宋体" w:eastAsia="宋体" w:cs="Times New Roman"/>
          <w:sz w:val="28"/>
          <w:szCs w:val="32"/>
        </w:rPr>
        <w:t>、</w:t>
      </w:r>
      <w:r>
        <w:rPr>
          <w:rFonts w:ascii="宋体" w:hAnsi="宋体" w:eastAsia="宋体" w:cs="Times New Roman"/>
          <w:sz w:val="28"/>
          <w:szCs w:val="32"/>
        </w:rPr>
        <w:t>血管</w:t>
      </w:r>
      <w:r>
        <w:rPr>
          <w:rFonts w:hint="eastAsia" w:ascii="宋体" w:hAnsi="宋体" w:eastAsia="宋体" w:cs="Times New Roman"/>
          <w:sz w:val="28"/>
          <w:szCs w:val="32"/>
        </w:rPr>
        <w:t>，大大</w:t>
      </w:r>
      <w:r>
        <w:rPr>
          <w:rFonts w:ascii="宋体" w:hAnsi="宋体" w:eastAsia="宋体" w:cs="Times New Roman"/>
          <w:sz w:val="28"/>
          <w:szCs w:val="32"/>
        </w:rPr>
        <w:t>增加了手术的安全性</w:t>
      </w:r>
      <w:r>
        <w:rPr>
          <w:rFonts w:hint="eastAsia" w:ascii="宋体" w:hAnsi="宋体" w:eastAsia="宋体"/>
          <w:sz w:val="28"/>
          <w:szCs w:val="32"/>
        </w:rPr>
        <w:t>。</w:t>
      </w:r>
      <w:r>
        <w:rPr>
          <w:rFonts w:hint="eastAsia" w:ascii="宋体" w:hAnsi="宋体" w:eastAsia="宋体" w:cs="Times New Roman"/>
          <w:sz w:val="28"/>
          <w:szCs w:val="32"/>
        </w:rPr>
        <w:t>超声骨</w:t>
      </w:r>
      <w:r>
        <w:rPr>
          <w:rFonts w:ascii="宋体" w:hAnsi="宋体" w:eastAsia="宋体" w:cs="Times New Roman"/>
          <w:sz w:val="28"/>
          <w:szCs w:val="32"/>
        </w:rPr>
        <w:t>刀</w:t>
      </w:r>
      <w:r>
        <w:rPr>
          <w:rFonts w:hint="eastAsia" w:ascii="宋体" w:hAnsi="宋体" w:eastAsia="宋体" w:cs="Times New Roman"/>
          <w:sz w:val="28"/>
          <w:szCs w:val="32"/>
        </w:rPr>
        <w:t>利用超声能量对人体组织产品机械磨损、空洞化效应和热效应，能选择性切割骨组织，凝闭小血管。进口的德国泽立超声骨刀刀头平均温度</w:t>
      </w:r>
      <w:r>
        <w:rPr>
          <w:rFonts w:ascii="宋体" w:hAnsi="宋体" w:eastAsia="宋体" w:cs="Times New Roman"/>
          <w:sz w:val="28"/>
          <w:szCs w:val="32"/>
        </w:rPr>
        <w:t>4</w:t>
      </w:r>
      <w:r>
        <w:rPr>
          <w:rFonts w:hint="eastAsia" w:ascii="宋体" w:hAnsi="宋体" w:eastAsia="宋体" w:cs="Times New Roman"/>
          <w:sz w:val="28"/>
          <w:szCs w:val="32"/>
        </w:rPr>
        <w:t>0度，显著低于电钻和电刀。所以超声骨刀不会切割和热损伤神经或血管, 可安全地在重要神经和血管旁边进行分离切割,直接切至硬膜外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德国泽立超声骨刀刀头特性如下表：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38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超声切割刀头</w:t>
            </w:r>
          </w:p>
        </w:tc>
        <w:tc>
          <w:tcPr>
            <w:tcW w:w="338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超声磨锉刀头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383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多窗设计降低刀头温度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选择性切割骨组织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触发性切割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3D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切割</w:t>
            </w:r>
          </w:p>
        </w:tc>
        <w:tc>
          <w:tcPr>
            <w:tcW w:w="3383" w:type="dxa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内外注水降低刀头温度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选择性磨锉骨组织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触发性切割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3D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磨锉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德国泽立超声骨刀，之所以能做到是目前最安全的超声骨刀，除了超声的组织选择性之外，还跟独特的3D设计有关。</w:t>
      </w:r>
    </w:p>
    <w:p>
      <w:pPr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022215" cy="2419350"/>
            <wp:effectExtent l="0" t="0" r="6985" b="0"/>
            <wp:docPr id="1026" name="Picture 2" descr="D:\soring\产品PPT\vedio\bone\3D切割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soring\产品PPT\vedio\bone\3D切割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127" cy="242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相对于市场上目前进口和国产品牌，德国泽立的超声骨刀优势总结如下：</w:t>
      </w:r>
    </w:p>
    <w:p>
      <w:pPr>
        <w:pStyle w:val="5"/>
        <w:numPr>
          <w:ilvl w:val="0"/>
          <w:numId w:val="3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刀头温度低，对组织不会产生热损伤；</w:t>
      </w:r>
    </w:p>
    <w:p>
      <w:pPr>
        <w:pStyle w:val="5"/>
        <w:numPr>
          <w:ilvl w:val="0"/>
          <w:numId w:val="3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刀头更耐用，不易断刀，保护患者安全</w:t>
      </w:r>
    </w:p>
    <w:p>
      <w:pPr>
        <w:pStyle w:val="5"/>
        <w:numPr>
          <w:ilvl w:val="0"/>
          <w:numId w:val="3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刀头轻便，长时间使用不发烫，可以用于复杂手术</w:t>
      </w:r>
    </w:p>
    <w:p>
      <w:pPr>
        <w:pStyle w:val="5"/>
        <w:numPr>
          <w:ilvl w:val="0"/>
          <w:numId w:val="3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独有压力感应，避免损伤硬脊膜等软组织。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配置清单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泽立的超声骨刀，具体配置如下：</w:t>
      </w:r>
    </w:p>
    <w:tbl>
      <w:tblPr>
        <w:tblStyle w:val="2"/>
        <w:tblW w:w="81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78"/>
        <w:gridCol w:w="3400"/>
        <w:gridCol w:w="798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ascii="Verdana" w:hAnsi="Verdana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产品中文名称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0F0F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0F0F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SONOCA185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主机(含电源线、台车)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770S0013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脚踏开关(单)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92-050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超声刀手柄（92-050）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700S0310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一次性单腔管组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根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240K0095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手柄连接线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根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612K0057-SET-10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 xml:space="preserve"> 无菌锉刀（短切） 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612K0058-SET-10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无菌锉刀（长切）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612K0060-SET-10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无菌锉刀（短锉）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612K0061-SET-10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无菌锉刀（长锉）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SBK2023</w:t>
            </w:r>
            <w:bookmarkStart w:id="0" w:name="_GoBack"/>
            <w:bookmarkEnd w:id="0"/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消毒筐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四、耗材及售后服务情况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耗材情况：一共有四个型号的刀头耗材和一个型号的一次性单腔管组；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一次切割刀头：分为长刀头和短刀头两种，适用于不同手术</w:t>
      </w:r>
    </w:p>
    <w:p>
      <w:pPr>
        <w:pStyle w:val="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作用：对椎板等组织进行安全切割，保护软组织不受伤害。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材料：合金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drawing>
          <wp:inline distT="0" distB="0" distL="0" distR="0">
            <wp:extent cx="941070" cy="52768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52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一次磨锉刀头：分为长刀头和短刀头两种，适用于不同手术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作用：对骨组织的锋利部位进行打磨，保护软组织不受伤害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材料：合金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drawing>
          <wp:inline distT="0" distB="0" distL="0" distR="0">
            <wp:extent cx="818515" cy="434975"/>
            <wp:effectExtent l="0" t="0" r="0" b="317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865" cy="4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五、售后服务及应用培训方案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1、售后服务方案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免费提供一年维保服务：对主机进行安全检测、主机各功能检测，对工程模式下的主机进行维护和监测；手柄工作效果监测，手柄通路保持畅通，最终维护设备正常运行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质保期外可提供：主机安全检测、主机功能检测、手柄疲劳度检测、手柄通道系统、手柄连线测试、脚踏开关控制测试等检测服务。以及维修主机，更换主机模块，或者主机芯片，主机吸引泵等集成部件；更换手柄刀芯、更换手柄通路系统、更换手柄换能器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免费提供软件升级服务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2、应用培训方案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手术室设备安装培训： 强调安装注意事项，避免错误安装，提供安装以及注意事项指南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设备临床使用培训：各种手柄在临床中的使用手法，以及使用时注意事项，保证设备的正确使用和良好的临床效果</w:t>
      </w:r>
    </w:p>
    <w:p>
      <w:pPr>
        <w:pStyle w:val="5"/>
        <w:ind w:firstLine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产品顾问跟台服务：设备使用开始提供产品顾问跟台服务，全程指导设备的使用，以及在术中每个环节中的注意事项</w:t>
      </w:r>
    </w:p>
    <w:p>
      <w:pPr>
        <w:pStyle w:val="5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供应室清洗维护培训： 设备良好的清洗维护工作是保证设备使用时间长的重要因素，对于设备的拆卸、清洗、消毒和灭菌工作进行详细的讲解，以及示范标准流程，确保清洗维护阶段尽量减少设备的损耗。</w:t>
      </w:r>
    </w:p>
    <w:p>
      <w:pPr>
        <w:rPr>
          <w:rFonts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1178D"/>
    <w:multiLevelType w:val="multilevel"/>
    <w:tmpl w:val="2611178D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5E133D82"/>
    <w:multiLevelType w:val="multilevel"/>
    <w:tmpl w:val="5E133D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456399"/>
    <w:multiLevelType w:val="multilevel"/>
    <w:tmpl w:val="6845639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yODE5NjQ5YmFmOTIzNWFhNmYxZDcyN2E1Y2E2M2UifQ=="/>
  </w:docVars>
  <w:rsids>
    <w:rsidRoot w:val="00382915"/>
    <w:rsid w:val="00002DC9"/>
    <w:rsid w:val="00011312"/>
    <w:rsid w:val="000C5EA0"/>
    <w:rsid w:val="00134106"/>
    <w:rsid w:val="001E0C30"/>
    <w:rsid w:val="001F51DD"/>
    <w:rsid w:val="00255074"/>
    <w:rsid w:val="0026554C"/>
    <w:rsid w:val="002728C3"/>
    <w:rsid w:val="002F202A"/>
    <w:rsid w:val="00326BDC"/>
    <w:rsid w:val="00382915"/>
    <w:rsid w:val="00392529"/>
    <w:rsid w:val="003D193C"/>
    <w:rsid w:val="00401F73"/>
    <w:rsid w:val="00422047"/>
    <w:rsid w:val="00444CC3"/>
    <w:rsid w:val="005279CA"/>
    <w:rsid w:val="00542402"/>
    <w:rsid w:val="00587CEB"/>
    <w:rsid w:val="0059175E"/>
    <w:rsid w:val="005A4611"/>
    <w:rsid w:val="005F4C13"/>
    <w:rsid w:val="00695136"/>
    <w:rsid w:val="00747439"/>
    <w:rsid w:val="00791FEC"/>
    <w:rsid w:val="00812E2D"/>
    <w:rsid w:val="00852738"/>
    <w:rsid w:val="00856C8E"/>
    <w:rsid w:val="0089204A"/>
    <w:rsid w:val="00896205"/>
    <w:rsid w:val="008D4A51"/>
    <w:rsid w:val="008F2BAC"/>
    <w:rsid w:val="008F3FD3"/>
    <w:rsid w:val="0091394C"/>
    <w:rsid w:val="00931187"/>
    <w:rsid w:val="009475DC"/>
    <w:rsid w:val="009A1C05"/>
    <w:rsid w:val="00AD5AE0"/>
    <w:rsid w:val="00AE4DF6"/>
    <w:rsid w:val="00B15C80"/>
    <w:rsid w:val="00B3010A"/>
    <w:rsid w:val="00B72DF2"/>
    <w:rsid w:val="00B8357D"/>
    <w:rsid w:val="00C110F9"/>
    <w:rsid w:val="00D356AD"/>
    <w:rsid w:val="00D639C4"/>
    <w:rsid w:val="00D70656"/>
    <w:rsid w:val="00E3095E"/>
    <w:rsid w:val="00E5720A"/>
    <w:rsid w:val="00E65CD8"/>
    <w:rsid w:val="00E74D99"/>
    <w:rsid w:val="00EB4BF8"/>
    <w:rsid w:val="00EE40AC"/>
    <w:rsid w:val="00F249E3"/>
    <w:rsid w:val="1C4B1BD2"/>
    <w:rsid w:val="3EA80B63"/>
    <w:rsid w:val="757440F8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hyperlink" Target="../vedio/bone/Ultrasonic%20technology%20for%20spine%20surgery%20CoolKnife.mp4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2585</Words>
  <Characters>2815</Characters>
  <Lines>21</Lines>
  <Paragraphs>6</Paragraphs>
  <TotalTime>191</TotalTime>
  <ScaleCrop>false</ScaleCrop>
  <LinksUpToDate>false</LinksUpToDate>
  <CharactersWithSpaces>2838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2021-03-18T09:58:00Z</dcterms:created>
  <dc:creator>23368</dc:creator>
  <cp:lastModifiedBy>QW</cp:lastModifiedBy>
  <dcterms:modified xsi:type="dcterms:W3CDTF">2023-06-29T03:44:33Z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D01591A7C1F74F65815C716E8CA3E93A_12</vt:lpwstr>
  </property>
</Properties>
</file>