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8DA4" w14:textId="167A24FA" w:rsidR="00626142" w:rsidRPr="00C62BB0" w:rsidRDefault="00721AD9">
      <w:pPr>
        <w:rPr>
          <w:rFonts w:cs="Arial"/>
          <w:b/>
          <w:bCs/>
          <w:color w:val="000000"/>
          <w:sz w:val="32"/>
          <w:szCs w:val="24"/>
          <w:shd w:val="clear" w:color="auto" w:fill="FFFFFF"/>
        </w:rPr>
      </w:pPr>
      <w:r w:rsidRPr="00C62BB0">
        <w:rPr>
          <w:rFonts w:cs="Arial" w:hint="eastAsia"/>
          <w:b/>
          <w:bCs/>
          <w:color w:val="000000"/>
          <w:sz w:val="32"/>
          <w:szCs w:val="24"/>
          <w:shd w:val="clear" w:color="auto" w:fill="FFFFFF"/>
        </w:rPr>
        <w:t>一、企业介绍</w:t>
      </w:r>
    </w:p>
    <w:p w14:paraId="2D627349" w14:textId="0D97457F" w:rsidR="00721AD9" w:rsidRDefault="00721AD9" w:rsidP="00721AD9">
      <w:pPr>
        <w:ind w:firstLineChars="200" w:firstLine="560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微远基因成立于</w:t>
      </w:r>
      <w:r>
        <w:rPr>
          <w:rFonts w:ascii="Roboto" w:hAnsi="Roboto"/>
          <w:color w:val="000000"/>
          <w:shd w:val="clear" w:color="auto" w:fill="FFFFFF"/>
        </w:rPr>
        <w:t>2018</w:t>
      </w:r>
      <w:r>
        <w:rPr>
          <w:rFonts w:ascii="Roboto" w:hAnsi="Roboto"/>
          <w:color w:val="000000"/>
          <w:shd w:val="clear" w:color="auto" w:fill="FFFFFF"/>
        </w:rPr>
        <w:t>年</w:t>
      </w:r>
      <w:r>
        <w:rPr>
          <w:rFonts w:ascii="Roboto" w:hAnsi="Roboto"/>
          <w:color w:val="000000"/>
          <w:shd w:val="clear" w:color="auto" w:fill="FFFFFF"/>
        </w:rPr>
        <w:t>,</w:t>
      </w:r>
      <w:r>
        <w:rPr>
          <w:rFonts w:ascii="Roboto" w:hAnsi="Roboto"/>
          <w:color w:val="000000"/>
          <w:shd w:val="clear" w:color="auto" w:fill="FFFFFF"/>
        </w:rPr>
        <w:t>专注于基因诊断领域与感染精准医疗，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>构建基于基因组学</w:t>
      </w:r>
      <w:r>
        <w:rPr>
          <w:rFonts w:ascii="Roboto" w:hAnsi="Roboto"/>
          <w:color w:val="000000"/>
          <w:shd w:val="clear" w:color="auto" w:fill="FFFFFF"/>
        </w:rPr>
        <w:t>,</w:t>
      </w:r>
      <w:r>
        <w:rPr>
          <w:rFonts w:ascii="Roboto" w:hAnsi="Roboto"/>
          <w:color w:val="000000"/>
          <w:shd w:val="clear" w:color="auto" w:fill="FFFFFF"/>
        </w:rPr>
        <w:t>影像组学与</w:t>
      </w:r>
      <w:r>
        <w:rPr>
          <w:rFonts w:ascii="Roboto" w:hAnsi="Roboto"/>
          <w:color w:val="000000"/>
          <w:shd w:val="clear" w:color="auto" w:fill="FFFFFF"/>
        </w:rPr>
        <w:t>EMR</w:t>
      </w:r>
      <w:r>
        <w:rPr>
          <w:rFonts w:ascii="Roboto" w:hAnsi="Roboto"/>
          <w:color w:val="000000"/>
          <w:shd w:val="clear" w:color="auto" w:fill="FFFFFF"/>
        </w:rPr>
        <w:t>的感染性疾病</w:t>
      </w:r>
      <w:r>
        <w:rPr>
          <w:rFonts w:ascii="Roboto" w:hAnsi="Roboto"/>
          <w:color w:val="000000"/>
          <w:shd w:val="clear" w:color="auto" w:fill="FFFFFF"/>
        </w:rPr>
        <w:t>AI</w:t>
      </w:r>
      <w:r>
        <w:rPr>
          <w:rFonts w:ascii="Roboto" w:hAnsi="Roboto"/>
          <w:color w:val="000000"/>
          <w:shd w:val="clear" w:color="auto" w:fill="FFFFFF"/>
        </w:rPr>
        <w:t>诊断体系，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>为临床提供感染精准诊断综合解决方案。企业总部坐落于国家级科技企业孵化器广州华新园，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>已建成超过</w:t>
      </w:r>
      <w:r>
        <w:rPr>
          <w:rFonts w:ascii="Roboto" w:hAnsi="Roboto"/>
          <w:color w:val="000000"/>
          <w:shd w:val="clear" w:color="auto" w:fill="FFFFFF"/>
        </w:rPr>
        <w:t>10,000</w:t>
      </w:r>
      <w:r>
        <w:rPr>
          <w:rFonts w:ascii="Roboto" w:hAnsi="Roboto"/>
          <w:color w:val="000000"/>
          <w:shd w:val="clear" w:color="auto" w:fill="FFFFFF"/>
        </w:rPr>
        <w:t>㎡的研发中心</w:t>
      </w:r>
      <w:r>
        <w:rPr>
          <w:rFonts w:ascii="Roboto" w:hAnsi="Roboto"/>
          <w:color w:val="000000"/>
          <w:shd w:val="clear" w:color="auto" w:fill="FFFFFF"/>
        </w:rPr>
        <w:t>,</w:t>
      </w:r>
      <w:r>
        <w:rPr>
          <w:rFonts w:ascii="Roboto" w:hAnsi="Roboto"/>
          <w:color w:val="000000"/>
          <w:shd w:val="clear" w:color="auto" w:fill="FFFFFF"/>
        </w:rPr>
        <w:t>医学检验实验室和体外诊断试剂</w:t>
      </w:r>
      <w:r>
        <w:rPr>
          <w:rFonts w:ascii="Roboto" w:hAnsi="Roboto"/>
          <w:color w:val="000000"/>
          <w:shd w:val="clear" w:color="auto" w:fill="FFFFFF"/>
        </w:rPr>
        <w:t>GMP</w:t>
      </w:r>
      <w:r>
        <w:rPr>
          <w:rFonts w:ascii="Roboto" w:hAnsi="Roboto"/>
          <w:color w:val="000000"/>
          <w:shd w:val="clear" w:color="auto" w:fill="FFFFFF"/>
        </w:rPr>
        <w:t>生产基地，并在北京、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>上海、南京、郑州、成都等多地设有医学检验实验室和分支机构。</w:t>
      </w:r>
    </w:p>
    <w:p w14:paraId="146EF3D2" w14:textId="66C8035C" w:rsidR="009952FB" w:rsidRPr="00721AD9" w:rsidRDefault="00723EE4" w:rsidP="002D2F99">
      <w:pPr>
        <w:ind w:firstLineChars="200" w:firstLine="560"/>
        <w:jc w:val="center"/>
        <w:rPr>
          <w:rFonts w:ascii="Roboto" w:hAnsi="Roboto" w:hint="eastAsia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7D8DA301" wp14:editId="078DEEF4">
            <wp:extent cx="3851564" cy="2564799"/>
            <wp:effectExtent l="0" t="0" r="0" b="6985"/>
            <wp:docPr id="33458830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873" cy="256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A7145" w14:textId="21E359A0" w:rsidR="0049224B" w:rsidRDefault="00721AD9" w:rsidP="00C62BB0">
      <w:pPr>
        <w:ind w:firstLineChars="200" w:firstLine="560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微远基因现已为超过</w:t>
      </w:r>
      <w:r>
        <w:rPr>
          <w:rFonts w:ascii="Roboto" w:hAnsi="Roboto"/>
          <w:color w:val="000000"/>
          <w:shd w:val="clear" w:color="auto" w:fill="FFFFFF"/>
        </w:rPr>
        <w:t>1,500</w:t>
      </w:r>
      <w:r>
        <w:rPr>
          <w:rFonts w:ascii="Roboto" w:hAnsi="Roboto"/>
          <w:color w:val="000000"/>
          <w:shd w:val="clear" w:color="auto" w:fill="FFFFFF"/>
        </w:rPr>
        <w:t>家临床单位提供服务，累积了超过</w:t>
      </w:r>
      <w:r>
        <w:rPr>
          <w:rFonts w:ascii="Roboto" w:hAnsi="Roboto"/>
          <w:color w:val="000000"/>
          <w:shd w:val="clear" w:color="auto" w:fill="FFFFFF"/>
        </w:rPr>
        <w:t>20</w:t>
      </w:r>
      <w:r>
        <w:rPr>
          <w:rFonts w:ascii="Roboto" w:hAnsi="Roboto"/>
          <w:color w:val="000000"/>
          <w:shd w:val="clear" w:color="auto" w:fill="FFFFFF"/>
        </w:rPr>
        <w:t>万例的病原宏基因组学大样本数据。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>微远基因与中国医学科学院、北京协和医院、解放军总医院、四川大学华西医院、复旦大学附属华山医院、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>广州呼吸健康研究院、浙江大学医学院附属第一医院、上海儿童医学中心等顶级临床院所建立了深入合作关系，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>进行医学转化研究与宏基因组学平台共建。四年来，公司研究成果丰硕，已发表高分</w:t>
      </w:r>
      <w:r>
        <w:rPr>
          <w:rFonts w:ascii="Roboto" w:hAnsi="Roboto"/>
          <w:color w:val="000000"/>
          <w:shd w:val="clear" w:color="auto" w:fill="FFFFFF"/>
        </w:rPr>
        <w:t>SCI</w:t>
      </w:r>
      <w:r>
        <w:rPr>
          <w:rFonts w:ascii="Roboto" w:hAnsi="Roboto"/>
          <w:color w:val="000000"/>
          <w:shd w:val="clear" w:color="auto" w:fill="FFFFFF"/>
        </w:rPr>
        <w:t>文章</w:t>
      </w:r>
      <w:r>
        <w:rPr>
          <w:rFonts w:ascii="Roboto" w:hAnsi="Roboto"/>
          <w:color w:val="000000"/>
          <w:shd w:val="clear" w:color="auto" w:fill="FFFFFF"/>
        </w:rPr>
        <w:t>50</w:t>
      </w:r>
      <w:r>
        <w:rPr>
          <w:rFonts w:ascii="Roboto" w:hAnsi="Roboto"/>
          <w:color w:val="000000"/>
          <w:shd w:val="clear" w:color="auto" w:fill="FFFFFF"/>
        </w:rPr>
        <w:t>余篇，申请发明专利</w:t>
      </w:r>
      <w:r>
        <w:rPr>
          <w:rFonts w:ascii="Roboto" w:hAnsi="Roboto"/>
          <w:color w:val="000000"/>
          <w:shd w:val="clear" w:color="auto" w:fill="FFFFFF"/>
        </w:rPr>
        <w:t>30</w:t>
      </w:r>
      <w:r>
        <w:rPr>
          <w:rFonts w:ascii="Roboto" w:hAnsi="Roboto"/>
          <w:color w:val="000000"/>
          <w:shd w:val="clear" w:color="auto" w:fill="FFFFFF"/>
        </w:rPr>
        <w:t>余项，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>已获发明专利授权</w:t>
      </w:r>
      <w:r>
        <w:rPr>
          <w:rFonts w:ascii="Roboto" w:hAnsi="Roboto"/>
          <w:color w:val="000000"/>
          <w:shd w:val="clear" w:color="auto" w:fill="FFFFFF"/>
        </w:rPr>
        <w:t>16</w:t>
      </w:r>
      <w:r>
        <w:rPr>
          <w:rFonts w:ascii="Roboto" w:hAnsi="Roboto"/>
          <w:color w:val="000000"/>
          <w:shd w:val="clear" w:color="auto" w:fill="FFFFFF"/>
        </w:rPr>
        <w:t>项</w:t>
      </w:r>
      <w:r>
        <w:rPr>
          <w:rFonts w:ascii="Roboto" w:hAnsi="Roboto"/>
          <w:color w:val="000000"/>
          <w:shd w:val="clear" w:color="auto" w:fill="FFFFFF"/>
        </w:rPr>
        <w:t>,</w:t>
      </w:r>
      <w:proofErr w:type="gramStart"/>
      <w:r>
        <w:rPr>
          <w:rFonts w:ascii="Roboto" w:hAnsi="Roboto"/>
          <w:color w:val="000000"/>
          <w:shd w:val="clear" w:color="auto" w:fill="FFFFFF"/>
        </w:rPr>
        <w:t>软著</w:t>
      </w:r>
      <w:r>
        <w:rPr>
          <w:rFonts w:ascii="Roboto" w:hAnsi="Roboto"/>
          <w:color w:val="000000"/>
          <w:shd w:val="clear" w:color="auto" w:fill="FFFFFF"/>
        </w:rPr>
        <w:t>20</w:t>
      </w:r>
      <w:r>
        <w:rPr>
          <w:rFonts w:ascii="Roboto" w:hAnsi="Roboto"/>
          <w:color w:val="000000"/>
          <w:shd w:val="clear" w:color="auto" w:fill="FFFFFF"/>
        </w:rPr>
        <w:t>余项</w:t>
      </w:r>
      <w:proofErr w:type="gramEnd"/>
      <w:r>
        <w:rPr>
          <w:rFonts w:ascii="Roboto" w:hAnsi="Roboto"/>
          <w:color w:val="000000"/>
          <w:shd w:val="clear" w:color="auto" w:fill="FFFFFF"/>
        </w:rPr>
        <w:t>。作为国家级高新技术企业</w:t>
      </w:r>
      <w:r>
        <w:rPr>
          <w:rFonts w:ascii="Roboto" w:hAnsi="Roboto"/>
          <w:color w:val="000000"/>
          <w:shd w:val="clear" w:color="auto" w:fill="FFFFFF"/>
        </w:rPr>
        <w:t>,</w:t>
      </w:r>
      <w:r>
        <w:rPr>
          <w:rFonts w:ascii="Roboto" w:hAnsi="Roboto"/>
          <w:color w:val="000000"/>
          <w:shd w:val="clear" w:color="auto" w:fill="FFFFFF"/>
        </w:rPr>
        <w:t>微远基因也赢得了多</w:t>
      </w:r>
      <w:r>
        <w:rPr>
          <w:rFonts w:ascii="Roboto" w:hAnsi="Roboto"/>
          <w:color w:val="000000"/>
          <w:shd w:val="clear" w:color="auto" w:fill="FFFFFF"/>
        </w:rPr>
        <w:lastRenderedPageBreak/>
        <w:t>项国家荣誉和政府资金支持，先后获评广州市专精特新企业、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>中国潜在独角兽企业、粤港澳大湾区新经济先锋企业</w:t>
      </w:r>
      <w:r>
        <w:rPr>
          <w:rFonts w:ascii="Roboto" w:hAnsi="Roboto"/>
          <w:color w:val="000000"/>
          <w:shd w:val="clear" w:color="auto" w:fill="FFFFFF"/>
        </w:rPr>
        <w:t>50</w:t>
      </w:r>
      <w:r>
        <w:rPr>
          <w:rFonts w:ascii="Roboto" w:hAnsi="Roboto"/>
          <w:color w:val="000000"/>
          <w:shd w:val="clear" w:color="auto" w:fill="FFFFFF"/>
        </w:rPr>
        <w:t>强等，并连续四度荣登中国未来医疗</w:t>
      </w:r>
      <w:r>
        <w:rPr>
          <w:rFonts w:ascii="Roboto" w:hAnsi="Roboto"/>
          <w:color w:val="000000"/>
          <w:shd w:val="clear" w:color="auto" w:fill="FFFFFF"/>
        </w:rPr>
        <w:t>100</w:t>
      </w:r>
      <w:r>
        <w:rPr>
          <w:rFonts w:ascii="Roboto" w:hAnsi="Roboto"/>
          <w:color w:val="000000"/>
          <w:shd w:val="clear" w:color="auto" w:fill="FFFFFF"/>
        </w:rPr>
        <w:t>强。</w:t>
      </w:r>
    </w:p>
    <w:p w14:paraId="7A8EE54E" w14:textId="77777777" w:rsidR="009952FB" w:rsidRDefault="009952FB" w:rsidP="009952FB">
      <w:pPr>
        <w:rPr>
          <w:rFonts w:ascii="Roboto" w:hAnsi="Roboto" w:hint="eastAsia"/>
          <w:color w:val="000000"/>
          <w:shd w:val="clear" w:color="auto" w:fill="FFFFFF"/>
        </w:rPr>
      </w:pPr>
    </w:p>
    <w:p w14:paraId="004E92C5" w14:textId="3B6143A8" w:rsidR="00721AD9" w:rsidRPr="00C62BB0" w:rsidRDefault="00721AD9" w:rsidP="00721AD9">
      <w:pPr>
        <w:rPr>
          <w:rFonts w:ascii="Roboto" w:hAnsi="Roboto"/>
          <w:b/>
          <w:bCs/>
          <w:color w:val="000000"/>
          <w:sz w:val="32"/>
          <w:szCs w:val="24"/>
          <w:shd w:val="clear" w:color="auto" w:fill="FFFFFF"/>
        </w:rPr>
      </w:pPr>
      <w:r w:rsidRPr="00C62BB0">
        <w:rPr>
          <w:rFonts w:ascii="Roboto" w:hAnsi="Roboto" w:hint="eastAsia"/>
          <w:b/>
          <w:bCs/>
          <w:color w:val="000000"/>
          <w:sz w:val="32"/>
          <w:szCs w:val="24"/>
          <w:shd w:val="clear" w:color="auto" w:fill="FFFFFF"/>
        </w:rPr>
        <w:t>二、产品介绍</w:t>
      </w:r>
    </w:p>
    <w:p w14:paraId="089FDB36" w14:textId="4FF61BD5" w:rsidR="00721AD9" w:rsidRPr="009952FB" w:rsidRDefault="0049224B" w:rsidP="00721AD9">
      <w:pPr>
        <w:rPr>
          <w:rFonts w:ascii="Roboto" w:hAnsi="Roboto"/>
          <w:color w:val="000000"/>
          <w:shd w:val="clear" w:color="auto" w:fill="FFFFFF"/>
        </w:rPr>
      </w:pPr>
      <w:r w:rsidRPr="009952FB">
        <w:rPr>
          <w:rFonts w:ascii="Roboto" w:hAnsi="Roboto" w:hint="eastAsia"/>
          <w:color w:val="000000"/>
          <w:shd w:val="clear" w:color="auto" w:fill="FFFFFF"/>
        </w:rPr>
        <w:t>1</w:t>
      </w:r>
      <w:r w:rsidRPr="009952FB">
        <w:rPr>
          <w:rFonts w:ascii="Roboto" w:hAnsi="Roboto"/>
          <w:color w:val="000000"/>
          <w:shd w:val="clear" w:color="auto" w:fill="FFFFFF"/>
        </w:rPr>
        <w:t xml:space="preserve">. </w:t>
      </w:r>
      <w:r w:rsidR="00721AD9" w:rsidRPr="009952FB">
        <w:rPr>
          <w:rFonts w:ascii="Roboto" w:hAnsi="Roboto" w:hint="eastAsia"/>
          <w:color w:val="000000"/>
          <w:shd w:val="clear" w:color="auto" w:fill="FFFFFF"/>
        </w:rPr>
        <w:t>病原捕获宏基因组产品</w:t>
      </w:r>
      <w:r w:rsidR="00721AD9" w:rsidRPr="009952FB">
        <w:rPr>
          <w:rFonts w:ascii="Roboto" w:hAnsi="Roboto" w:hint="eastAsia"/>
          <w:color w:val="000000"/>
          <w:shd w:val="clear" w:color="auto" w:fill="FFFFFF"/>
        </w:rPr>
        <w:t>-</w:t>
      </w:r>
      <w:proofErr w:type="spellStart"/>
      <w:r w:rsidR="00721AD9" w:rsidRPr="009952FB">
        <w:rPr>
          <w:rFonts w:ascii="Roboto" w:hAnsi="Roboto" w:hint="eastAsia"/>
          <w:color w:val="000000"/>
          <w:shd w:val="clear" w:color="auto" w:fill="FFFFFF"/>
        </w:rPr>
        <w:t>I</w:t>
      </w:r>
      <w:r w:rsidR="00721AD9" w:rsidRPr="009952FB">
        <w:rPr>
          <w:rFonts w:ascii="Roboto" w:hAnsi="Roboto"/>
          <w:color w:val="000000"/>
          <w:shd w:val="clear" w:color="auto" w:fill="FFFFFF"/>
        </w:rPr>
        <w:t>D</w:t>
      </w:r>
      <w:r w:rsidR="00721AD9" w:rsidRPr="009952FB">
        <w:rPr>
          <w:rFonts w:ascii="Roboto" w:hAnsi="Roboto" w:hint="eastAsia"/>
          <w:color w:val="000000"/>
          <w:shd w:val="clear" w:color="auto" w:fill="FFFFFF"/>
        </w:rPr>
        <w:t>seq</w:t>
      </w:r>
      <w:proofErr w:type="spellEnd"/>
      <w:r w:rsidR="00721AD9" w:rsidRPr="009952FB">
        <w:rPr>
          <w:rFonts w:ascii="Roboto" w:hAnsi="Roboto"/>
          <w:color w:val="000000"/>
          <w:shd w:val="clear" w:color="auto" w:fill="FFFFFF"/>
        </w:rPr>
        <w:t xml:space="preserve"> U</w:t>
      </w:r>
      <w:r w:rsidR="00721AD9" w:rsidRPr="009952FB">
        <w:rPr>
          <w:rFonts w:ascii="Roboto" w:hAnsi="Roboto" w:hint="eastAsia"/>
          <w:color w:val="000000"/>
          <w:shd w:val="clear" w:color="auto" w:fill="FFFFFF"/>
        </w:rPr>
        <w:t>ltra</w:t>
      </w:r>
    </w:p>
    <w:p w14:paraId="3FD7CD79" w14:textId="01DDDA9C" w:rsidR="0049224B" w:rsidRPr="003D0207" w:rsidRDefault="0049224B" w:rsidP="00721AD9">
      <w:pPr>
        <w:rPr>
          <w:rFonts w:ascii="Roboto" w:hAnsi="Roboto"/>
          <w:color w:val="000000"/>
          <w:shd w:val="clear" w:color="auto" w:fill="FFFFFF"/>
        </w:rPr>
      </w:pPr>
      <w:r w:rsidRPr="003D0207">
        <w:rPr>
          <w:rFonts w:ascii="Roboto" w:hAnsi="Roboto" w:hint="eastAsia"/>
          <w:color w:val="000000"/>
          <w:shd w:val="clear" w:color="auto" w:fill="FFFFFF"/>
        </w:rPr>
        <w:t>1</w:t>
      </w:r>
      <w:r w:rsidRPr="003D0207">
        <w:rPr>
          <w:rFonts w:ascii="Roboto" w:hAnsi="Roboto"/>
          <w:color w:val="000000"/>
          <w:shd w:val="clear" w:color="auto" w:fill="FFFFFF"/>
        </w:rPr>
        <w:t xml:space="preserve">.1 </w:t>
      </w:r>
      <w:proofErr w:type="spellStart"/>
      <w:r w:rsidRPr="003D0207">
        <w:t>ID</w:t>
      </w:r>
      <w:r w:rsidRPr="003D0207">
        <w:rPr>
          <w:rFonts w:hint="eastAsia"/>
        </w:rPr>
        <w:t>seq</w:t>
      </w:r>
      <w:proofErr w:type="spellEnd"/>
      <w:r w:rsidRPr="003D0207">
        <w:t xml:space="preserve"> U</w:t>
      </w:r>
      <w:r w:rsidRPr="003D0207">
        <w:rPr>
          <w:rFonts w:hint="eastAsia"/>
        </w:rPr>
        <w:t>ltra</w:t>
      </w:r>
      <w:r w:rsidRPr="003D0207">
        <w:rPr>
          <w:rFonts w:hint="eastAsia"/>
        </w:rPr>
        <w:t>产品技术特色</w:t>
      </w:r>
    </w:p>
    <w:p w14:paraId="3C3A9D98" w14:textId="4E6B5E5E" w:rsidR="0049224B" w:rsidRDefault="0049224B" w:rsidP="0049224B">
      <w:pPr>
        <w:spacing w:line="360" w:lineRule="auto"/>
        <w:ind w:firstLineChars="200" w:firstLine="560"/>
        <w:rPr>
          <w:rFonts w:ascii="微软雅黑" w:hAnsi="微软雅黑"/>
          <w:szCs w:val="28"/>
        </w:rPr>
      </w:pPr>
      <w:bookmarkStart w:id="0" w:name="_Hlk137139466"/>
      <w:r w:rsidRPr="0049224B">
        <w:rPr>
          <w:rFonts w:ascii="微软雅黑" w:hAnsi="微软雅黑"/>
          <w:szCs w:val="28"/>
        </w:rPr>
        <w:t xml:space="preserve"> </w:t>
      </w:r>
      <w:proofErr w:type="spellStart"/>
      <w:r w:rsidRPr="0049224B">
        <w:rPr>
          <w:rFonts w:ascii="微软雅黑" w:hAnsi="微软雅黑"/>
          <w:szCs w:val="28"/>
        </w:rPr>
        <w:t>IDseq</w:t>
      </w:r>
      <w:proofErr w:type="spellEnd"/>
      <w:r w:rsidRPr="0049224B">
        <w:rPr>
          <w:rFonts w:ascii="微软雅黑" w:hAnsi="微软雅黑"/>
          <w:szCs w:val="28"/>
        </w:rPr>
        <w:t xml:space="preserve"> Ultra</w:t>
      </w:r>
      <w:bookmarkEnd w:id="0"/>
      <w:r w:rsidRPr="0049224B">
        <w:rPr>
          <w:rFonts w:ascii="微软雅黑" w:hAnsi="微软雅黑" w:hint="eastAsia"/>
          <w:szCs w:val="28"/>
        </w:rPr>
        <w:t>是一款探针捕获与mNGS技术联合的</w:t>
      </w:r>
      <w:proofErr w:type="gramStart"/>
      <w:r w:rsidRPr="0049224B">
        <w:rPr>
          <w:rFonts w:ascii="微软雅黑" w:hAnsi="微软雅黑" w:hint="eastAsia"/>
          <w:szCs w:val="28"/>
        </w:rPr>
        <w:t>全靶向</w:t>
      </w:r>
      <w:proofErr w:type="gramEnd"/>
      <w:r w:rsidRPr="0049224B">
        <w:rPr>
          <w:rFonts w:ascii="微软雅黑" w:hAnsi="微软雅黑" w:hint="eastAsia"/>
          <w:szCs w:val="28"/>
        </w:rPr>
        <w:t>捕获产品，其拥有</w:t>
      </w:r>
      <w:r w:rsidRPr="0049224B">
        <w:rPr>
          <w:rFonts w:ascii="微软雅黑" w:hAnsi="微软雅黑"/>
          <w:szCs w:val="28"/>
        </w:rPr>
        <w:t>两大技术突破</w:t>
      </w:r>
      <w:r>
        <w:rPr>
          <w:rFonts w:ascii="微软雅黑" w:hAnsi="微软雅黑" w:hint="eastAsia"/>
          <w:szCs w:val="28"/>
        </w:rPr>
        <w:t>。</w:t>
      </w:r>
      <w:r w:rsidRPr="0049224B">
        <w:rPr>
          <w:rFonts w:ascii="微软雅黑" w:hAnsi="微软雅黑" w:hint="eastAsia"/>
          <w:szCs w:val="28"/>
        </w:rPr>
        <w:t>突破一是并库技术：在提取</w:t>
      </w:r>
      <w:r w:rsidRPr="0049224B">
        <w:rPr>
          <w:rFonts w:ascii="微软雅黑" w:hAnsi="微软雅黑"/>
          <w:szCs w:val="28"/>
        </w:rPr>
        <w:t>DNA</w:t>
      </w:r>
      <w:r w:rsidRPr="0049224B">
        <w:rPr>
          <w:rFonts w:ascii="微软雅黑" w:hAnsi="微软雅黑" w:hint="eastAsia"/>
          <w:szCs w:val="28"/>
        </w:rPr>
        <w:t>/</w:t>
      </w:r>
      <w:r w:rsidRPr="0049224B">
        <w:rPr>
          <w:rFonts w:ascii="微软雅黑" w:hAnsi="微软雅黑"/>
          <w:szCs w:val="28"/>
        </w:rPr>
        <w:t>RNA病原核酸后，共同建库，同步检测，实现DNA/ RNA流程合二为一</w:t>
      </w:r>
      <w:r w:rsidRPr="0049224B">
        <w:rPr>
          <w:rFonts w:ascii="微软雅黑" w:hAnsi="微软雅黑" w:hint="eastAsia"/>
          <w:szCs w:val="28"/>
        </w:rPr>
        <w:t>。突破二是探针捕获技术：探针高效富集临床重点关注的</w:t>
      </w:r>
      <w:r w:rsidRPr="0049224B">
        <w:rPr>
          <w:rFonts w:ascii="微软雅黑" w:hAnsi="微软雅黑"/>
          <w:szCs w:val="28"/>
        </w:rPr>
        <w:t>DNA</w:t>
      </w:r>
      <w:r w:rsidRPr="0049224B">
        <w:rPr>
          <w:rFonts w:ascii="微软雅黑" w:hAnsi="微软雅黑" w:hint="eastAsia"/>
          <w:szCs w:val="28"/>
        </w:rPr>
        <w:t>/</w:t>
      </w:r>
      <w:r w:rsidRPr="0049224B">
        <w:rPr>
          <w:rFonts w:ascii="微软雅黑" w:hAnsi="微软雅黑"/>
          <w:szCs w:val="28"/>
        </w:rPr>
        <w:t>RNA病原，实现25863种病原体的全面覆盖，有效提升了检测灵敏度，为合二为一奠定基础</w:t>
      </w:r>
      <w:r w:rsidRPr="0049224B">
        <w:rPr>
          <w:rFonts w:ascii="微软雅黑" w:hAnsi="微软雅黑" w:hint="eastAsia"/>
          <w:szCs w:val="28"/>
        </w:rPr>
        <w:t>。</w:t>
      </w:r>
    </w:p>
    <w:p w14:paraId="6224664B" w14:textId="1DB5BF38" w:rsidR="0049224B" w:rsidRPr="0049224B" w:rsidRDefault="0049224B" w:rsidP="002D2F99">
      <w:pPr>
        <w:spacing w:line="360" w:lineRule="auto"/>
        <w:ind w:firstLineChars="200" w:firstLine="560"/>
        <w:jc w:val="center"/>
        <w:rPr>
          <w:rFonts w:ascii="微软雅黑" w:hAnsi="微软雅黑" w:hint="eastAsia"/>
          <w:szCs w:val="28"/>
        </w:rPr>
      </w:pPr>
      <w:r w:rsidRPr="0049224B">
        <w:rPr>
          <w:rFonts w:ascii="微软雅黑" w:hAnsi="微软雅黑"/>
          <w:noProof/>
        </w:rPr>
        <w:drawing>
          <wp:inline distT="0" distB="0" distL="0" distR="0" wp14:anchorId="60758648" wp14:editId="36B4D9A2">
            <wp:extent cx="4682836" cy="1999264"/>
            <wp:effectExtent l="0" t="0" r="3810" b="1270"/>
            <wp:docPr id="1673992428" name="图片 1673992428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433765" name="图片 1" descr="图形用户界面, 应用程序&#10;&#10;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446" cy="200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FBA2E" w14:textId="5DCC668F" w:rsidR="0049224B" w:rsidRPr="00C259EB" w:rsidRDefault="0049224B" w:rsidP="0049224B">
      <w:pPr>
        <w:rPr>
          <w:rFonts w:ascii="Roboto" w:hAnsi="Roboto"/>
          <w:color w:val="000000"/>
          <w:shd w:val="clear" w:color="auto" w:fill="FFFFFF"/>
        </w:rPr>
      </w:pPr>
      <w:r w:rsidRPr="00C259EB">
        <w:rPr>
          <w:rFonts w:ascii="Roboto" w:hAnsi="Roboto" w:hint="eastAsia"/>
          <w:color w:val="000000"/>
          <w:shd w:val="clear" w:color="auto" w:fill="FFFFFF"/>
        </w:rPr>
        <w:t>1</w:t>
      </w:r>
      <w:r w:rsidRPr="00C259EB">
        <w:rPr>
          <w:rFonts w:ascii="Roboto" w:hAnsi="Roboto"/>
          <w:color w:val="000000"/>
          <w:shd w:val="clear" w:color="auto" w:fill="FFFFFF"/>
        </w:rPr>
        <w:t>.</w:t>
      </w:r>
      <w:r w:rsidRPr="00C259EB">
        <w:rPr>
          <w:rFonts w:ascii="Roboto" w:hAnsi="Roboto"/>
          <w:color w:val="000000"/>
          <w:shd w:val="clear" w:color="auto" w:fill="FFFFFF"/>
        </w:rPr>
        <w:t xml:space="preserve">2 </w:t>
      </w:r>
      <w:proofErr w:type="spellStart"/>
      <w:r w:rsidRPr="00C259EB">
        <w:t>ID</w:t>
      </w:r>
      <w:r w:rsidRPr="00C259EB">
        <w:rPr>
          <w:rFonts w:hint="eastAsia"/>
        </w:rPr>
        <w:t>seq</w:t>
      </w:r>
      <w:proofErr w:type="spellEnd"/>
      <w:r w:rsidRPr="00C259EB">
        <w:t xml:space="preserve"> U</w:t>
      </w:r>
      <w:r w:rsidRPr="00C259EB">
        <w:rPr>
          <w:rFonts w:hint="eastAsia"/>
        </w:rPr>
        <w:t>ltra</w:t>
      </w:r>
      <w:r w:rsidRPr="00C259EB">
        <w:rPr>
          <w:rFonts w:hint="eastAsia"/>
        </w:rPr>
        <w:t>产品</w:t>
      </w:r>
      <w:r w:rsidRPr="00C259EB">
        <w:rPr>
          <w:rFonts w:hint="eastAsia"/>
        </w:rPr>
        <w:t>特点</w:t>
      </w:r>
    </w:p>
    <w:p w14:paraId="45A721AD" w14:textId="3CCE96D2" w:rsidR="0049224B" w:rsidRDefault="0049224B" w:rsidP="0049224B">
      <w:pPr>
        <w:spacing w:line="360" w:lineRule="auto"/>
        <w:ind w:firstLineChars="200" w:firstLine="560"/>
        <w:rPr>
          <w:rFonts w:ascii="微软雅黑" w:hAnsi="微软雅黑"/>
          <w:szCs w:val="28"/>
        </w:rPr>
      </w:pPr>
      <w:r w:rsidRPr="0049224B">
        <w:rPr>
          <w:rFonts w:ascii="微软雅黑" w:hAnsi="微软雅黑" w:hint="eastAsia"/>
          <w:szCs w:val="28"/>
        </w:rPr>
        <w:t>在两大技术加持下，</w:t>
      </w:r>
      <w:proofErr w:type="spellStart"/>
      <w:r w:rsidRPr="0049224B">
        <w:rPr>
          <w:rFonts w:ascii="微软雅黑" w:hAnsi="微软雅黑" w:hint="eastAsia"/>
          <w:szCs w:val="28"/>
        </w:rPr>
        <w:t>I</w:t>
      </w:r>
      <w:r w:rsidRPr="0049224B">
        <w:rPr>
          <w:rFonts w:ascii="微软雅黑" w:hAnsi="微软雅黑"/>
          <w:szCs w:val="28"/>
        </w:rPr>
        <w:t>D</w:t>
      </w:r>
      <w:r w:rsidRPr="0049224B">
        <w:rPr>
          <w:rFonts w:ascii="微软雅黑" w:hAnsi="微软雅黑" w:hint="eastAsia"/>
          <w:szCs w:val="28"/>
        </w:rPr>
        <w:t>seq</w:t>
      </w:r>
      <w:proofErr w:type="spellEnd"/>
      <w:r w:rsidRPr="0049224B">
        <w:rPr>
          <w:rFonts w:ascii="微软雅黑" w:hAnsi="微软雅黑"/>
          <w:szCs w:val="28"/>
        </w:rPr>
        <w:t xml:space="preserve"> U</w:t>
      </w:r>
      <w:r w:rsidRPr="0049224B">
        <w:rPr>
          <w:rFonts w:ascii="微软雅黑" w:hAnsi="微软雅黑" w:hint="eastAsia"/>
          <w:szCs w:val="28"/>
        </w:rPr>
        <w:t>ltra具备“全面”、“高敏”、“深入”三大优势</w:t>
      </w:r>
      <w:r>
        <w:rPr>
          <w:rFonts w:ascii="微软雅黑" w:hAnsi="微软雅黑" w:hint="eastAsia"/>
          <w:szCs w:val="28"/>
        </w:rPr>
        <w:t>。</w:t>
      </w:r>
    </w:p>
    <w:p w14:paraId="3C128A9C" w14:textId="56926478" w:rsidR="0049224B" w:rsidRDefault="0049224B" w:rsidP="002D2F99">
      <w:pPr>
        <w:spacing w:line="360" w:lineRule="auto"/>
        <w:ind w:firstLineChars="200" w:firstLine="560"/>
        <w:jc w:val="center"/>
        <w:rPr>
          <w:rFonts w:ascii="微软雅黑" w:hAnsi="微软雅黑" w:hint="eastAsia"/>
          <w:szCs w:val="28"/>
        </w:rPr>
      </w:pPr>
      <w:r w:rsidRPr="0049224B">
        <w:rPr>
          <w:rFonts w:ascii="微软雅黑" w:hAnsi="微软雅黑"/>
          <w:noProof/>
        </w:rPr>
        <w:lastRenderedPageBreak/>
        <w:drawing>
          <wp:inline distT="0" distB="0" distL="0" distR="0" wp14:anchorId="49252B02" wp14:editId="35AA8CF0">
            <wp:extent cx="4599709" cy="1937128"/>
            <wp:effectExtent l="0" t="0" r="0" b="6350"/>
            <wp:docPr id="6491617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6171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697" cy="193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295A4" w14:textId="77777777" w:rsidR="0049224B" w:rsidRDefault="0049224B" w:rsidP="0049224B">
      <w:pPr>
        <w:spacing w:line="360" w:lineRule="auto"/>
        <w:ind w:firstLineChars="200" w:firstLine="560"/>
        <w:rPr>
          <w:rFonts w:ascii="微软雅黑" w:hAnsi="微软雅黑"/>
          <w:szCs w:val="28"/>
        </w:rPr>
      </w:pPr>
      <w:r w:rsidRPr="0049224B">
        <w:rPr>
          <w:rFonts w:ascii="微软雅黑" w:hAnsi="微软雅黑" w:hint="eastAsia"/>
          <w:b/>
          <w:bCs/>
          <w:szCs w:val="28"/>
        </w:rPr>
        <w:t>全面：</w:t>
      </w:r>
      <w:r w:rsidRPr="0049224B">
        <w:rPr>
          <w:rFonts w:ascii="微软雅黑" w:hAnsi="微软雅黑" w:hint="eastAsia"/>
          <w:szCs w:val="28"/>
        </w:rPr>
        <w:t>一方面</w:t>
      </w:r>
      <w:proofErr w:type="spellStart"/>
      <w:r w:rsidRPr="0049224B">
        <w:rPr>
          <w:rFonts w:ascii="微软雅黑" w:hAnsi="微软雅黑" w:hint="eastAsia"/>
          <w:szCs w:val="28"/>
        </w:rPr>
        <w:t>I</w:t>
      </w:r>
      <w:r w:rsidRPr="0049224B">
        <w:rPr>
          <w:rFonts w:ascii="微软雅黑" w:hAnsi="微软雅黑"/>
          <w:szCs w:val="28"/>
        </w:rPr>
        <w:t>D</w:t>
      </w:r>
      <w:r w:rsidRPr="0049224B">
        <w:rPr>
          <w:rFonts w:ascii="微软雅黑" w:hAnsi="微软雅黑" w:hint="eastAsia"/>
          <w:szCs w:val="28"/>
        </w:rPr>
        <w:t>seq</w:t>
      </w:r>
      <w:proofErr w:type="spellEnd"/>
      <w:r w:rsidRPr="0049224B">
        <w:rPr>
          <w:rFonts w:ascii="微软雅黑" w:hAnsi="微软雅黑"/>
          <w:szCs w:val="28"/>
        </w:rPr>
        <w:t xml:space="preserve"> U</w:t>
      </w:r>
      <w:r w:rsidRPr="0049224B">
        <w:rPr>
          <w:rFonts w:ascii="微软雅黑" w:hAnsi="微软雅黑" w:hint="eastAsia"/>
          <w:szCs w:val="28"/>
        </w:rPr>
        <w:t>ltra可同时覆盖</w:t>
      </w:r>
      <w:r w:rsidRPr="0049224B">
        <w:rPr>
          <w:rFonts w:ascii="微软雅黑" w:hAnsi="微软雅黑"/>
          <w:szCs w:val="28"/>
        </w:rPr>
        <w:t>DNA</w:t>
      </w:r>
      <w:r w:rsidRPr="0049224B">
        <w:rPr>
          <w:rFonts w:ascii="微软雅黑" w:hAnsi="微软雅黑" w:hint="eastAsia"/>
          <w:szCs w:val="28"/>
        </w:rPr>
        <w:t>与</w:t>
      </w:r>
      <w:r w:rsidRPr="0049224B">
        <w:rPr>
          <w:rFonts w:ascii="微软雅黑" w:hAnsi="微软雅黑"/>
          <w:szCs w:val="28"/>
        </w:rPr>
        <w:t>RNA病原；另一方面，探针捕获在保障临床重要病原体检出的同时，基于探针的兼容性和</w:t>
      </w:r>
      <w:proofErr w:type="gramStart"/>
      <w:r w:rsidRPr="0049224B">
        <w:rPr>
          <w:rFonts w:ascii="微软雅黑" w:hAnsi="微软雅黑"/>
          <w:szCs w:val="28"/>
        </w:rPr>
        <w:t>磁珠非靶向</w:t>
      </w:r>
      <w:proofErr w:type="gramEnd"/>
      <w:r w:rsidRPr="0049224B">
        <w:rPr>
          <w:rFonts w:ascii="微软雅黑" w:hAnsi="微软雅黑"/>
          <w:szCs w:val="28"/>
        </w:rPr>
        <w:t>回收，全面覆盖25863种病原。</w:t>
      </w:r>
    </w:p>
    <w:p w14:paraId="02B9BC3C" w14:textId="7BD3F18E" w:rsidR="0049224B" w:rsidRDefault="0049224B" w:rsidP="0049224B">
      <w:pPr>
        <w:spacing w:line="360" w:lineRule="auto"/>
        <w:ind w:firstLineChars="200" w:firstLine="560"/>
        <w:rPr>
          <w:rFonts w:ascii="微软雅黑" w:hAnsi="微软雅黑"/>
          <w:szCs w:val="28"/>
        </w:rPr>
      </w:pPr>
      <w:r w:rsidRPr="0049224B">
        <w:rPr>
          <w:rFonts w:ascii="微软雅黑" w:hAnsi="微软雅黑" w:hint="eastAsia"/>
          <w:b/>
          <w:bCs/>
          <w:szCs w:val="28"/>
        </w:rPr>
        <w:t>高敏：</w:t>
      </w:r>
      <w:r w:rsidRPr="0049224B">
        <w:rPr>
          <w:rFonts w:ascii="微软雅黑" w:hAnsi="微软雅黑" w:hint="eastAsia"/>
          <w:szCs w:val="28"/>
        </w:rPr>
        <w:t xml:space="preserve">与传统mNGS相比， </w:t>
      </w:r>
      <w:proofErr w:type="spellStart"/>
      <w:r w:rsidRPr="0049224B">
        <w:rPr>
          <w:rFonts w:ascii="微软雅黑" w:hAnsi="微软雅黑"/>
          <w:szCs w:val="28"/>
        </w:rPr>
        <w:t>ID</w:t>
      </w:r>
      <w:r w:rsidRPr="0049224B">
        <w:rPr>
          <w:rFonts w:ascii="微软雅黑" w:hAnsi="微软雅黑" w:hint="eastAsia"/>
          <w:szCs w:val="28"/>
        </w:rPr>
        <w:t>seq</w:t>
      </w:r>
      <w:proofErr w:type="spellEnd"/>
      <w:r w:rsidRPr="0049224B">
        <w:rPr>
          <w:rFonts w:ascii="微软雅黑" w:hAnsi="微软雅黑"/>
          <w:szCs w:val="28"/>
        </w:rPr>
        <w:t xml:space="preserve"> U</w:t>
      </w:r>
      <w:r w:rsidRPr="0049224B">
        <w:rPr>
          <w:rFonts w:ascii="微软雅黑" w:hAnsi="微软雅黑" w:hint="eastAsia"/>
          <w:szCs w:val="28"/>
        </w:rPr>
        <w:t>ltra检测限低至1</w:t>
      </w:r>
      <w:r w:rsidRPr="0049224B">
        <w:rPr>
          <w:rFonts w:ascii="微软雅黑" w:hAnsi="微软雅黑"/>
          <w:szCs w:val="28"/>
        </w:rPr>
        <w:t xml:space="preserve">00 </w:t>
      </w:r>
      <w:r w:rsidRPr="0049224B">
        <w:rPr>
          <w:rFonts w:ascii="微软雅黑" w:hAnsi="微软雅黑" w:hint="eastAsia"/>
          <w:szCs w:val="28"/>
        </w:rPr>
        <w:t>copies</w:t>
      </w:r>
      <w:r w:rsidRPr="0049224B">
        <w:rPr>
          <w:rFonts w:ascii="微软雅黑" w:hAnsi="微软雅黑"/>
          <w:szCs w:val="28"/>
        </w:rPr>
        <w:t>/</w:t>
      </w:r>
      <w:r w:rsidRPr="0049224B">
        <w:rPr>
          <w:rFonts w:ascii="微软雅黑" w:hAnsi="微软雅黑" w:hint="eastAsia"/>
          <w:szCs w:val="28"/>
        </w:rPr>
        <w:t>mL，临床重要病原</w:t>
      </w:r>
      <w:r w:rsidR="006D156A">
        <w:rPr>
          <w:rFonts w:ascii="微软雅黑" w:hAnsi="微软雅黑" w:hint="eastAsia"/>
          <w:szCs w:val="28"/>
        </w:rPr>
        <w:t>（如结核分枝杆菌、曲霉、新生</w:t>
      </w:r>
      <w:proofErr w:type="gramStart"/>
      <w:r w:rsidR="006D156A">
        <w:rPr>
          <w:rFonts w:ascii="微软雅黑" w:hAnsi="微软雅黑" w:hint="eastAsia"/>
          <w:szCs w:val="28"/>
        </w:rPr>
        <w:t>隐</w:t>
      </w:r>
      <w:proofErr w:type="gramEnd"/>
      <w:r w:rsidR="006D156A">
        <w:rPr>
          <w:rFonts w:ascii="微软雅黑" w:hAnsi="微软雅黑" w:hint="eastAsia"/>
          <w:szCs w:val="28"/>
        </w:rPr>
        <w:t>球菌）</w:t>
      </w:r>
      <w:r w:rsidRPr="0049224B">
        <w:rPr>
          <w:rFonts w:ascii="微软雅黑" w:hAnsi="微软雅黑" w:hint="eastAsia"/>
          <w:szCs w:val="28"/>
        </w:rPr>
        <w:t>检出序列数提升超1</w:t>
      </w:r>
      <w:r w:rsidRPr="0049224B">
        <w:rPr>
          <w:rFonts w:ascii="微软雅黑" w:hAnsi="微软雅黑"/>
          <w:szCs w:val="28"/>
        </w:rPr>
        <w:t>00</w:t>
      </w:r>
      <w:r w:rsidRPr="0049224B">
        <w:rPr>
          <w:rFonts w:ascii="微软雅黑" w:hAnsi="微软雅黑" w:hint="eastAsia"/>
          <w:szCs w:val="28"/>
        </w:rPr>
        <w:t>倍数。</w:t>
      </w:r>
    </w:p>
    <w:p w14:paraId="7291F1C7" w14:textId="13CE1646" w:rsidR="00721AD9" w:rsidRPr="00C62BB0" w:rsidRDefault="0049224B" w:rsidP="00C62BB0">
      <w:pPr>
        <w:spacing w:line="360" w:lineRule="auto"/>
        <w:ind w:firstLineChars="200" w:firstLine="560"/>
        <w:rPr>
          <w:rFonts w:ascii="微软雅黑" w:hAnsi="微软雅黑" w:hint="eastAsia"/>
          <w:szCs w:val="28"/>
        </w:rPr>
      </w:pPr>
      <w:r w:rsidRPr="00C62BB0">
        <w:rPr>
          <w:rFonts w:ascii="微软雅黑" w:hAnsi="微软雅黑" w:hint="eastAsia"/>
          <w:b/>
          <w:bCs/>
          <w:szCs w:val="28"/>
        </w:rPr>
        <w:t>深入：</w:t>
      </w:r>
      <w:r w:rsidRPr="0049224B">
        <w:rPr>
          <w:rFonts w:ascii="微软雅黑" w:hAnsi="微软雅黑" w:hint="eastAsia"/>
          <w:szCs w:val="28"/>
        </w:rPr>
        <w:t xml:space="preserve"> </w:t>
      </w:r>
      <w:proofErr w:type="spellStart"/>
      <w:r w:rsidRPr="0049224B">
        <w:rPr>
          <w:rFonts w:ascii="微软雅黑" w:hAnsi="微软雅黑" w:hint="eastAsia"/>
          <w:szCs w:val="28"/>
        </w:rPr>
        <w:t>I</w:t>
      </w:r>
      <w:r w:rsidRPr="0049224B">
        <w:rPr>
          <w:rFonts w:ascii="微软雅黑" w:hAnsi="微软雅黑"/>
          <w:szCs w:val="28"/>
        </w:rPr>
        <w:t>D</w:t>
      </w:r>
      <w:r w:rsidRPr="0049224B">
        <w:rPr>
          <w:rFonts w:ascii="微软雅黑" w:hAnsi="微软雅黑" w:hint="eastAsia"/>
          <w:szCs w:val="28"/>
        </w:rPr>
        <w:t>seq</w:t>
      </w:r>
      <w:proofErr w:type="spellEnd"/>
      <w:r w:rsidRPr="0049224B">
        <w:rPr>
          <w:rFonts w:ascii="微软雅黑" w:hAnsi="微软雅黑"/>
          <w:szCs w:val="28"/>
        </w:rPr>
        <w:t xml:space="preserve"> U</w:t>
      </w:r>
      <w:r w:rsidRPr="0049224B">
        <w:rPr>
          <w:rFonts w:ascii="微软雅黑" w:hAnsi="微软雅黑" w:hint="eastAsia"/>
          <w:szCs w:val="28"/>
        </w:rPr>
        <w:t>ltra针对临床重点关注的耐药基因与毒力基因</w:t>
      </w:r>
      <w:r w:rsidR="006D156A">
        <w:rPr>
          <w:rFonts w:ascii="微软雅黑" w:hAnsi="微软雅黑" w:hint="eastAsia"/>
          <w:szCs w:val="28"/>
        </w:rPr>
        <w:t>（</w:t>
      </w:r>
      <w:r w:rsidR="00C259EB">
        <w:rPr>
          <w:rFonts w:ascii="微软雅黑" w:hAnsi="微软雅黑" w:hint="eastAsia"/>
          <w:szCs w:val="28"/>
        </w:rPr>
        <w:t>如</w:t>
      </w:r>
      <w:proofErr w:type="spellStart"/>
      <w:r w:rsidR="006D156A">
        <w:rPr>
          <w:rFonts w:ascii="微软雅黑" w:hAnsi="微软雅黑" w:hint="eastAsia"/>
          <w:szCs w:val="28"/>
        </w:rPr>
        <w:t>bla</w:t>
      </w:r>
      <w:r w:rsidR="006D156A">
        <w:rPr>
          <w:rFonts w:ascii="微软雅黑" w:hAnsi="微软雅黑"/>
          <w:szCs w:val="28"/>
        </w:rPr>
        <w:t>NDM</w:t>
      </w:r>
      <w:proofErr w:type="spellEnd"/>
      <w:r w:rsidR="006D156A">
        <w:rPr>
          <w:rFonts w:ascii="微软雅黑" w:hAnsi="微软雅黑" w:hint="eastAsia"/>
          <w:szCs w:val="28"/>
        </w:rPr>
        <w:t>、</w:t>
      </w:r>
      <w:proofErr w:type="spellStart"/>
      <w:r w:rsidR="006D156A">
        <w:rPr>
          <w:rFonts w:ascii="微软雅黑" w:hAnsi="微软雅黑" w:hint="eastAsia"/>
          <w:szCs w:val="28"/>
        </w:rPr>
        <w:t>bla</w:t>
      </w:r>
      <w:r w:rsidR="006D156A">
        <w:rPr>
          <w:rFonts w:ascii="微软雅黑" w:hAnsi="微软雅黑"/>
          <w:szCs w:val="28"/>
        </w:rPr>
        <w:t>OXA</w:t>
      </w:r>
      <w:proofErr w:type="spellEnd"/>
      <w:r w:rsidR="006D156A">
        <w:rPr>
          <w:rFonts w:ascii="微软雅黑" w:hAnsi="微软雅黑" w:hint="eastAsia"/>
          <w:szCs w:val="28"/>
        </w:rPr>
        <w:t>、</w:t>
      </w:r>
      <w:proofErr w:type="spellStart"/>
      <w:r w:rsidR="006D156A">
        <w:rPr>
          <w:rFonts w:ascii="微软雅黑" w:hAnsi="微软雅黑" w:hint="eastAsia"/>
          <w:szCs w:val="28"/>
        </w:rPr>
        <w:t>bla</w:t>
      </w:r>
      <w:r w:rsidR="006D156A">
        <w:rPr>
          <w:rFonts w:ascii="微软雅黑" w:hAnsi="微软雅黑"/>
          <w:szCs w:val="28"/>
        </w:rPr>
        <w:t>CTX.M</w:t>
      </w:r>
      <w:proofErr w:type="spellEnd"/>
      <w:r w:rsidR="006D156A">
        <w:rPr>
          <w:rFonts w:ascii="微软雅黑" w:hAnsi="微软雅黑" w:hint="eastAsia"/>
          <w:szCs w:val="28"/>
        </w:rPr>
        <w:t>、</w:t>
      </w:r>
      <w:r w:rsidR="006D156A">
        <w:rPr>
          <w:rFonts w:ascii="微软雅黑" w:hAnsi="微软雅黑"/>
          <w:szCs w:val="28"/>
        </w:rPr>
        <w:tab/>
      </w:r>
      <w:proofErr w:type="spellStart"/>
      <w:r w:rsidR="006D156A">
        <w:rPr>
          <w:rFonts w:ascii="微软雅黑" w:hAnsi="微软雅黑"/>
          <w:szCs w:val="28"/>
        </w:rPr>
        <w:t>E</w:t>
      </w:r>
      <w:r w:rsidR="006D156A">
        <w:rPr>
          <w:rFonts w:ascii="微软雅黑" w:hAnsi="微软雅黑" w:hint="eastAsia"/>
          <w:szCs w:val="28"/>
        </w:rPr>
        <w:t>mr</w:t>
      </w:r>
      <w:r w:rsidR="006D156A">
        <w:rPr>
          <w:rFonts w:ascii="微软雅黑" w:hAnsi="微软雅黑"/>
          <w:szCs w:val="28"/>
        </w:rPr>
        <w:t>B</w:t>
      </w:r>
      <w:proofErr w:type="spellEnd"/>
      <w:r w:rsidR="006D156A">
        <w:rPr>
          <w:rFonts w:ascii="微软雅黑" w:hAnsi="微软雅黑" w:hint="eastAsia"/>
          <w:szCs w:val="28"/>
        </w:rPr>
        <w:t>）</w:t>
      </w:r>
      <w:r w:rsidRPr="0049224B">
        <w:rPr>
          <w:rFonts w:ascii="微软雅黑" w:hAnsi="微软雅黑" w:hint="eastAsia"/>
          <w:szCs w:val="28"/>
        </w:rPr>
        <w:t>设计探针，能对其进行有效捕获。与传统mNGS相比，</w:t>
      </w:r>
      <w:proofErr w:type="spellStart"/>
      <w:r w:rsidRPr="0049224B">
        <w:rPr>
          <w:rFonts w:ascii="微软雅黑" w:hAnsi="微软雅黑" w:hint="eastAsia"/>
          <w:szCs w:val="28"/>
        </w:rPr>
        <w:t>I</w:t>
      </w:r>
      <w:r w:rsidRPr="0049224B">
        <w:rPr>
          <w:rFonts w:ascii="微软雅黑" w:hAnsi="微软雅黑"/>
          <w:szCs w:val="28"/>
        </w:rPr>
        <w:t>D</w:t>
      </w:r>
      <w:r w:rsidRPr="0049224B">
        <w:rPr>
          <w:rFonts w:ascii="微软雅黑" w:hAnsi="微软雅黑" w:hint="eastAsia"/>
          <w:szCs w:val="28"/>
        </w:rPr>
        <w:t>seq</w:t>
      </w:r>
      <w:proofErr w:type="spellEnd"/>
      <w:r w:rsidRPr="0049224B">
        <w:rPr>
          <w:rFonts w:ascii="微软雅黑" w:hAnsi="微软雅黑"/>
          <w:szCs w:val="28"/>
        </w:rPr>
        <w:t xml:space="preserve"> U</w:t>
      </w:r>
      <w:r w:rsidRPr="0049224B">
        <w:rPr>
          <w:rFonts w:ascii="微软雅黑" w:hAnsi="微软雅黑" w:hint="eastAsia"/>
          <w:szCs w:val="28"/>
        </w:rPr>
        <w:t>ltra临床重点耐药菌序列数提升</w:t>
      </w:r>
      <w:r w:rsidRPr="0049224B">
        <w:rPr>
          <w:rFonts w:ascii="微软雅黑" w:hAnsi="微软雅黑"/>
          <w:szCs w:val="28"/>
        </w:rPr>
        <w:t>100倍，耐药基因检出能力提高3倍，毒力因子检出能力提高2倍</w:t>
      </w:r>
      <w:r w:rsidR="00C62BB0">
        <w:rPr>
          <w:rFonts w:ascii="微软雅黑" w:hAnsi="微软雅黑" w:hint="eastAsia"/>
          <w:szCs w:val="28"/>
        </w:rPr>
        <w:t>。</w:t>
      </w:r>
    </w:p>
    <w:p w14:paraId="124810B8" w14:textId="5D08E7A1" w:rsidR="00721AD9" w:rsidRDefault="00C62BB0" w:rsidP="00721AD9">
      <w:pPr>
        <w:rPr>
          <w:rFonts w:ascii="Roboto" w:hAnsi="Roboto"/>
          <w:b/>
          <w:bCs/>
          <w:color w:val="000000"/>
          <w:shd w:val="clear" w:color="auto" w:fill="FFFFFF"/>
        </w:rPr>
      </w:pPr>
      <w:r>
        <w:rPr>
          <w:rFonts w:ascii="Roboto" w:hAnsi="Roboto" w:hint="eastAsia"/>
          <w:b/>
          <w:bCs/>
          <w:color w:val="000000"/>
          <w:shd w:val="clear" w:color="auto" w:fill="FFFFFF"/>
        </w:rPr>
        <w:t>2.</w:t>
      </w:r>
      <w:r>
        <w:rPr>
          <w:rFonts w:ascii="Roboto" w:hAnsi="Roboto"/>
          <w:b/>
          <w:bCs/>
          <w:color w:val="000000"/>
          <w:shd w:val="clear" w:color="auto" w:fill="FFFFFF"/>
        </w:rPr>
        <w:t xml:space="preserve"> </w:t>
      </w:r>
      <w:r w:rsidR="0049224B" w:rsidRPr="0049224B">
        <w:rPr>
          <w:rFonts w:ascii="Roboto" w:hAnsi="Roboto" w:hint="eastAsia"/>
          <w:b/>
          <w:bCs/>
          <w:color w:val="000000"/>
          <w:shd w:val="clear" w:color="auto" w:fill="FFFFFF"/>
        </w:rPr>
        <w:t>病原靶向测序产品（</w:t>
      </w:r>
      <w:proofErr w:type="spellStart"/>
      <w:r w:rsidR="0049224B" w:rsidRPr="0049224B">
        <w:rPr>
          <w:rFonts w:ascii="Roboto" w:hAnsi="Roboto" w:hint="eastAsia"/>
          <w:b/>
          <w:bCs/>
          <w:color w:val="000000"/>
          <w:shd w:val="clear" w:color="auto" w:fill="FFFFFF"/>
        </w:rPr>
        <w:t>tNGS</w:t>
      </w:r>
      <w:proofErr w:type="spellEnd"/>
      <w:r w:rsidR="0049224B" w:rsidRPr="0049224B">
        <w:rPr>
          <w:rFonts w:ascii="Roboto" w:hAnsi="Roboto" w:hint="eastAsia"/>
          <w:b/>
          <w:bCs/>
          <w:color w:val="000000"/>
          <w:shd w:val="clear" w:color="auto" w:fill="FFFFFF"/>
        </w:rPr>
        <w:t>）</w:t>
      </w:r>
      <w:r w:rsidR="0049224B" w:rsidRPr="0049224B">
        <w:rPr>
          <w:rFonts w:ascii="Roboto" w:hAnsi="Roboto" w:hint="eastAsia"/>
          <w:b/>
          <w:bCs/>
          <w:color w:val="000000"/>
          <w:shd w:val="clear" w:color="auto" w:fill="FFFFFF"/>
        </w:rPr>
        <w:t>-</w:t>
      </w:r>
      <w:proofErr w:type="spellStart"/>
      <w:r w:rsidR="00721AD9" w:rsidRPr="0049224B">
        <w:rPr>
          <w:rFonts w:ascii="Roboto" w:hAnsi="Roboto"/>
          <w:b/>
          <w:bCs/>
          <w:color w:val="000000"/>
          <w:shd w:val="clear" w:color="auto" w:fill="FFFFFF"/>
        </w:rPr>
        <w:t>ID</w:t>
      </w:r>
      <w:r w:rsidR="00721AD9" w:rsidRPr="0049224B">
        <w:rPr>
          <w:rFonts w:ascii="Roboto" w:hAnsi="Roboto" w:hint="eastAsia"/>
          <w:b/>
          <w:bCs/>
          <w:color w:val="000000"/>
          <w:shd w:val="clear" w:color="auto" w:fill="FFFFFF"/>
        </w:rPr>
        <w:t>seq</w:t>
      </w:r>
      <w:proofErr w:type="spellEnd"/>
      <w:r w:rsidR="00721AD9" w:rsidRPr="0049224B">
        <w:rPr>
          <w:rFonts w:ascii="Roboto" w:hAnsi="Roboto"/>
          <w:b/>
          <w:bCs/>
          <w:color w:val="000000"/>
          <w:shd w:val="clear" w:color="auto" w:fill="FFFFFF"/>
        </w:rPr>
        <w:t xml:space="preserve"> F</w:t>
      </w:r>
      <w:r w:rsidR="00721AD9" w:rsidRPr="0049224B">
        <w:rPr>
          <w:rFonts w:ascii="Roboto" w:hAnsi="Roboto" w:hint="eastAsia"/>
          <w:b/>
          <w:bCs/>
          <w:color w:val="000000"/>
          <w:shd w:val="clear" w:color="auto" w:fill="FFFFFF"/>
        </w:rPr>
        <w:t>ocus</w:t>
      </w:r>
    </w:p>
    <w:p w14:paraId="10BA4DCF" w14:textId="3A798507" w:rsidR="00C62BB0" w:rsidRPr="00107C6C" w:rsidRDefault="00C62BB0" w:rsidP="00721AD9">
      <w:r w:rsidRPr="00107C6C">
        <w:rPr>
          <w:rFonts w:hint="eastAsia"/>
        </w:rPr>
        <w:t>2</w:t>
      </w:r>
      <w:r w:rsidRPr="00107C6C">
        <w:t xml:space="preserve">.1 </w:t>
      </w:r>
      <w:proofErr w:type="spellStart"/>
      <w:r w:rsidRPr="00107C6C">
        <w:t>IDseq</w:t>
      </w:r>
      <w:proofErr w:type="spellEnd"/>
      <w:r w:rsidRPr="00107C6C">
        <w:t xml:space="preserve"> Focus</w:t>
      </w:r>
      <w:r w:rsidRPr="00107C6C">
        <w:rPr>
          <w:rFonts w:hint="eastAsia"/>
        </w:rPr>
        <w:t>产品简介</w:t>
      </w:r>
    </w:p>
    <w:p w14:paraId="464E3AF5" w14:textId="0B7BA7DC" w:rsidR="00C62BB0" w:rsidRPr="00C259EB" w:rsidRDefault="00C62BB0" w:rsidP="00C62BB0">
      <w:pPr>
        <w:ind w:firstLineChars="200" w:firstLine="560"/>
        <w:rPr>
          <w:b/>
          <w:bCs/>
        </w:rPr>
      </w:pPr>
      <w:proofErr w:type="spellStart"/>
      <w:r w:rsidRPr="001B75DD">
        <w:rPr>
          <w:szCs w:val="28"/>
        </w:rPr>
        <w:t>IDseq</w:t>
      </w:r>
      <w:proofErr w:type="spellEnd"/>
      <w:r w:rsidRPr="001B75DD">
        <w:rPr>
          <w:szCs w:val="28"/>
        </w:rPr>
        <w:t xml:space="preserve"> </w:t>
      </w:r>
      <w:r>
        <w:rPr>
          <w:szCs w:val="28"/>
        </w:rPr>
        <w:t>F</w:t>
      </w:r>
      <w:r>
        <w:rPr>
          <w:rFonts w:hint="eastAsia"/>
          <w:szCs w:val="28"/>
        </w:rPr>
        <w:t>ocus</w:t>
      </w:r>
      <w:r>
        <w:rPr>
          <w:rFonts w:hint="eastAsia"/>
          <w:szCs w:val="28"/>
        </w:rPr>
        <w:t>是微远自主研发的病原</w:t>
      </w:r>
      <w:r w:rsidRPr="001B75DD">
        <w:rPr>
          <w:rFonts w:hint="eastAsia"/>
          <w:szCs w:val="28"/>
        </w:rPr>
        <w:t>靶向扩增基因检测产品</w:t>
      </w:r>
      <w:r>
        <w:rPr>
          <w:rFonts w:hint="eastAsia"/>
          <w:szCs w:val="28"/>
        </w:rPr>
        <w:t>。该产品</w:t>
      </w:r>
      <w:proofErr w:type="gramStart"/>
      <w:r w:rsidRPr="001B75DD">
        <w:rPr>
          <w:rFonts w:hint="eastAsia"/>
          <w:szCs w:val="28"/>
        </w:rPr>
        <w:t>基于</w:t>
      </w:r>
      <w:r w:rsidRPr="001B75DD">
        <w:rPr>
          <w:szCs w:val="28"/>
        </w:rPr>
        <w:t>30</w:t>
      </w:r>
      <w:r w:rsidRPr="001B75DD">
        <w:rPr>
          <w:szCs w:val="28"/>
        </w:rPr>
        <w:t>万临床大</w:t>
      </w:r>
      <w:proofErr w:type="gramEnd"/>
      <w:r w:rsidRPr="001B75DD">
        <w:rPr>
          <w:szCs w:val="28"/>
        </w:rPr>
        <w:t>数据，每种病原设计</w:t>
      </w:r>
      <w:r w:rsidRPr="001B75DD">
        <w:rPr>
          <w:szCs w:val="28"/>
        </w:rPr>
        <w:t>≥4</w:t>
      </w:r>
      <w:r w:rsidRPr="001B75DD">
        <w:rPr>
          <w:szCs w:val="28"/>
        </w:rPr>
        <w:t>对特异性引物，结合多重</w:t>
      </w:r>
      <w:r w:rsidRPr="001B75DD">
        <w:rPr>
          <w:szCs w:val="28"/>
        </w:rPr>
        <w:t>PCR</w:t>
      </w:r>
      <w:r w:rsidRPr="001B75DD">
        <w:rPr>
          <w:szCs w:val="28"/>
        </w:rPr>
        <w:t>靶向扩增及高通量测序技术，</w:t>
      </w:r>
      <w:r>
        <w:rPr>
          <w:rFonts w:hint="eastAsia"/>
          <w:szCs w:val="28"/>
        </w:rPr>
        <w:t>可同时检测</w:t>
      </w:r>
      <w:r>
        <w:rPr>
          <w:rFonts w:hint="eastAsia"/>
          <w:szCs w:val="28"/>
        </w:rPr>
        <w:t>D</w:t>
      </w:r>
      <w:r>
        <w:rPr>
          <w:szCs w:val="28"/>
        </w:rPr>
        <w:t>NA</w:t>
      </w:r>
      <w:r>
        <w:rPr>
          <w:rFonts w:hint="eastAsia"/>
          <w:szCs w:val="28"/>
        </w:rPr>
        <w:t>与</w:t>
      </w:r>
      <w:r>
        <w:rPr>
          <w:rFonts w:hint="eastAsia"/>
          <w:szCs w:val="28"/>
        </w:rPr>
        <w:t>R</w:t>
      </w:r>
      <w:r>
        <w:rPr>
          <w:szCs w:val="28"/>
        </w:rPr>
        <w:t>NA</w:t>
      </w:r>
      <w:r>
        <w:rPr>
          <w:rFonts w:hint="eastAsia"/>
          <w:szCs w:val="28"/>
        </w:rPr>
        <w:t>病原</w:t>
      </w:r>
      <w:r>
        <w:rPr>
          <w:rFonts w:hint="eastAsia"/>
          <w:szCs w:val="28"/>
        </w:rPr>
        <w:t>，其检测范围</w:t>
      </w:r>
      <w:r>
        <w:rPr>
          <w:rFonts w:hint="eastAsia"/>
        </w:rPr>
        <w:t>包括</w:t>
      </w:r>
      <w:r w:rsidRPr="004E08D0">
        <w:t>273</w:t>
      </w:r>
      <w:r w:rsidRPr="004E08D0">
        <w:t>种临床可报重要病原体</w:t>
      </w:r>
      <w:r>
        <w:rPr>
          <w:rFonts w:hint="eastAsia"/>
        </w:rPr>
        <w:t>（</w:t>
      </w:r>
      <w:r w:rsidRPr="00C259EB">
        <w:rPr>
          <w:rFonts w:hint="eastAsia"/>
          <w:b/>
          <w:bCs/>
        </w:rPr>
        <w:t>细菌</w:t>
      </w:r>
      <w:r w:rsidRPr="00C259EB">
        <w:rPr>
          <w:rFonts w:hint="eastAsia"/>
          <w:b/>
          <w:bCs/>
        </w:rPr>
        <w:t>1</w:t>
      </w:r>
      <w:r w:rsidRPr="00C259EB">
        <w:rPr>
          <w:b/>
          <w:bCs/>
        </w:rPr>
        <w:t>13</w:t>
      </w:r>
      <w:r w:rsidRPr="00C259EB">
        <w:rPr>
          <w:rFonts w:hint="eastAsia"/>
          <w:b/>
          <w:bCs/>
        </w:rPr>
        <w:t>种，真</w:t>
      </w:r>
      <w:r w:rsidRPr="00C259EB">
        <w:rPr>
          <w:rFonts w:hint="eastAsia"/>
          <w:b/>
          <w:bCs/>
        </w:rPr>
        <w:lastRenderedPageBreak/>
        <w:t>菌</w:t>
      </w:r>
      <w:r w:rsidRPr="00C259EB">
        <w:rPr>
          <w:rFonts w:hint="eastAsia"/>
          <w:b/>
          <w:bCs/>
        </w:rPr>
        <w:t>4</w:t>
      </w:r>
      <w:r w:rsidRPr="00C259EB">
        <w:rPr>
          <w:b/>
          <w:bCs/>
        </w:rPr>
        <w:t>7</w:t>
      </w:r>
      <w:r w:rsidRPr="00C259EB">
        <w:rPr>
          <w:rFonts w:hint="eastAsia"/>
          <w:b/>
          <w:bCs/>
        </w:rPr>
        <w:t>种，病毒</w:t>
      </w:r>
      <w:r w:rsidRPr="00C259EB">
        <w:rPr>
          <w:rFonts w:hint="eastAsia"/>
          <w:b/>
          <w:bCs/>
        </w:rPr>
        <w:t>1</w:t>
      </w:r>
      <w:r w:rsidRPr="00C259EB">
        <w:rPr>
          <w:b/>
          <w:bCs/>
        </w:rPr>
        <w:t>01</w:t>
      </w:r>
      <w:r w:rsidRPr="00C259EB">
        <w:rPr>
          <w:rFonts w:hint="eastAsia"/>
          <w:b/>
          <w:bCs/>
        </w:rPr>
        <w:t>种，寄生虫</w:t>
      </w:r>
      <w:r w:rsidRPr="00C259EB">
        <w:rPr>
          <w:rFonts w:hint="eastAsia"/>
          <w:b/>
          <w:bCs/>
        </w:rPr>
        <w:t>1</w:t>
      </w:r>
      <w:r w:rsidRPr="00C259EB">
        <w:rPr>
          <w:b/>
          <w:bCs/>
        </w:rPr>
        <w:t>2</w:t>
      </w:r>
      <w:r w:rsidRPr="00C259EB">
        <w:rPr>
          <w:rFonts w:hint="eastAsia"/>
          <w:b/>
          <w:bCs/>
        </w:rPr>
        <w:t>种）</w:t>
      </w:r>
      <w:r>
        <w:rPr>
          <w:rFonts w:hint="eastAsia"/>
        </w:rPr>
        <w:t>与</w:t>
      </w:r>
      <w:r w:rsidRPr="00C259EB">
        <w:rPr>
          <w:b/>
          <w:bCs/>
        </w:rPr>
        <w:t>38</w:t>
      </w:r>
      <w:r w:rsidRPr="00C259EB">
        <w:rPr>
          <w:rFonts w:hint="eastAsia"/>
          <w:b/>
          <w:bCs/>
        </w:rPr>
        <w:t>种耐药</w:t>
      </w:r>
      <w:r w:rsidRPr="00C259EB">
        <w:rPr>
          <w:b/>
          <w:bCs/>
        </w:rPr>
        <w:t>/</w:t>
      </w:r>
      <w:r w:rsidRPr="00C259EB">
        <w:rPr>
          <w:rFonts w:hint="eastAsia"/>
          <w:b/>
          <w:bCs/>
        </w:rPr>
        <w:t>毒力基因（含细菌、结核、支原体耐药基因）。</w:t>
      </w:r>
    </w:p>
    <w:p w14:paraId="71C66868" w14:textId="11725226" w:rsidR="00C62BB0" w:rsidRPr="00107C6C" w:rsidRDefault="00C62BB0" w:rsidP="00721AD9">
      <w:r w:rsidRPr="00107C6C">
        <w:rPr>
          <w:rFonts w:hint="eastAsia"/>
        </w:rPr>
        <w:t>2</w:t>
      </w:r>
      <w:r w:rsidRPr="00107C6C">
        <w:t>.</w:t>
      </w:r>
      <w:r w:rsidRPr="00107C6C">
        <w:t>2</w:t>
      </w:r>
      <w:r w:rsidRPr="00107C6C">
        <w:t xml:space="preserve"> </w:t>
      </w:r>
      <w:proofErr w:type="spellStart"/>
      <w:r w:rsidRPr="00107C6C">
        <w:t>IDseq</w:t>
      </w:r>
      <w:proofErr w:type="spellEnd"/>
      <w:r w:rsidRPr="00107C6C">
        <w:t xml:space="preserve"> Focus</w:t>
      </w:r>
      <w:r w:rsidRPr="00107C6C">
        <w:rPr>
          <w:rFonts w:hint="eastAsia"/>
        </w:rPr>
        <w:t>产品优势</w:t>
      </w:r>
      <w:r w:rsidR="003D0207" w:rsidRPr="00107C6C">
        <w:rPr>
          <w:rFonts w:hint="eastAsia"/>
        </w:rPr>
        <w:t>与</w:t>
      </w:r>
      <w:r w:rsidR="009952FB">
        <w:rPr>
          <w:rFonts w:hint="eastAsia"/>
        </w:rPr>
        <w:t>检测</w:t>
      </w:r>
      <w:r w:rsidR="003D0207" w:rsidRPr="00107C6C">
        <w:rPr>
          <w:rFonts w:hint="eastAsia"/>
        </w:rPr>
        <w:t>性能</w:t>
      </w:r>
    </w:p>
    <w:p w14:paraId="7CB3FB3D" w14:textId="4C7122DC" w:rsidR="00C62BB0" w:rsidRDefault="00C62BB0" w:rsidP="002D2F9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B5333B4" wp14:editId="6F03B3CD">
            <wp:extent cx="4614110" cy="2078182"/>
            <wp:effectExtent l="0" t="0" r="0" b="0"/>
            <wp:docPr id="7857784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77842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3508" cy="208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74EAA" w14:textId="13A8F988" w:rsidR="00C62BB0" w:rsidRDefault="00C62BB0" w:rsidP="002D2F9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4797FD7" wp14:editId="52AAA003">
            <wp:extent cx="4775200" cy="2360047"/>
            <wp:effectExtent l="0" t="0" r="6350" b="2540"/>
            <wp:docPr id="10245001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00143" name=""/>
                    <pic:cNvPicPr/>
                  </pic:nvPicPr>
                  <pic:blipFill rotWithShape="1">
                    <a:blip r:embed="rId8"/>
                    <a:srcRect b="1534"/>
                    <a:stretch/>
                  </pic:blipFill>
                  <pic:spPr bwMode="auto">
                    <a:xfrm>
                      <a:off x="0" y="0"/>
                      <a:ext cx="4783171" cy="2363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7A8783" w14:textId="77777777" w:rsidR="009952FB" w:rsidRDefault="009952FB" w:rsidP="00721AD9">
      <w:pPr>
        <w:rPr>
          <w:rFonts w:hint="eastAsia"/>
          <w:b/>
          <w:bCs/>
        </w:rPr>
      </w:pPr>
    </w:p>
    <w:p w14:paraId="449476C8" w14:textId="1992440D" w:rsidR="00107C6C" w:rsidRDefault="00107C6C" w:rsidP="00721AD9">
      <w:pPr>
        <w:rPr>
          <w:rFonts w:ascii="Roboto" w:hAnsi="Roboto"/>
          <w:b/>
          <w:bCs/>
          <w:color w:val="000000"/>
          <w:sz w:val="32"/>
          <w:szCs w:val="24"/>
          <w:shd w:val="clear" w:color="auto" w:fill="FFFFFF"/>
        </w:rPr>
      </w:pPr>
      <w:r w:rsidRPr="00107C6C">
        <w:rPr>
          <w:rFonts w:ascii="Roboto" w:hAnsi="Roboto" w:hint="eastAsia"/>
          <w:b/>
          <w:bCs/>
          <w:color w:val="000000"/>
          <w:sz w:val="32"/>
          <w:szCs w:val="24"/>
          <w:shd w:val="clear" w:color="auto" w:fill="FFFFFF"/>
        </w:rPr>
        <w:t>三、</w:t>
      </w:r>
      <w:proofErr w:type="spellStart"/>
      <w:r w:rsidRPr="00107C6C">
        <w:rPr>
          <w:rFonts w:ascii="Roboto" w:hAnsi="Roboto" w:hint="eastAsia"/>
          <w:b/>
          <w:bCs/>
          <w:color w:val="000000"/>
          <w:sz w:val="32"/>
          <w:szCs w:val="24"/>
          <w:shd w:val="clear" w:color="auto" w:fill="FFFFFF"/>
        </w:rPr>
        <w:t>I</w:t>
      </w:r>
      <w:r w:rsidRPr="00107C6C">
        <w:rPr>
          <w:rFonts w:ascii="Roboto" w:hAnsi="Roboto"/>
          <w:b/>
          <w:bCs/>
          <w:color w:val="000000"/>
          <w:sz w:val="32"/>
          <w:szCs w:val="24"/>
          <w:shd w:val="clear" w:color="auto" w:fill="FFFFFF"/>
        </w:rPr>
        <w:t>D</w:t>
      </w:r>
      <w:r w:rsidRPr="00107C6C">
        <w:rPr>
          <w:rFonts w:ascii="Roboto" w:hAnsi="Roboto" w:hint="eastAsia"/>
          <w:b/>
          <w:bCs/>
          <w:color w:val="000000"/>
          <w:sz w:val="32"/>
          <w:szCs w:val="24"/>
          <w:shd w:val="clear" w:color="auto" w:fill="FFFFFF"/>
        </w:rPr>
        <w:t>seq</w:t>
      </w:r>
      <w:proofErr w:type="spellEnd"/>
      <w:r w:rsidRPr="00107C6C">
        <w:rPr>
          <w:rFonts w:ascii="Roboto" w:hAnsi="Roboto"/>
          <w:b/>
          <w:bCs/>
          <w:color w:val="000000"/>
          <w:sz w:val="32"/>
          <w:szCs w:val="24"/>
          <w:shd w:val="clear" w:color="auto" w:fill="FFFFFF"/>
        </w:rPr>
        <w:t xml:space="preserve"> </w:t>
      </w:r>
      <w:r w:rsidRPr="00107C6C">
        <w:rPr>
          <w:rFonts w:ascii="Roboto" w:hAnsi="Roboto" w:hint="eastAsia"/>
          <w:b/>
          <w:bCs/>
          <w:color w:val="000000"/>
          <w:sz w:val="32"/>
          <w:szCs w:val="24"/>
          <w:shd w:val="clear" w:color="auto" w:fill="FFFFFF"/>
        </w:rPr>
        <w:t>病原宏基因组</w:t>
      </w:r>
      <w:r>
        <w:rPr>
          <w:rFonts w:ascii="Roboto" w:hAnsi="Roboto" w:hint="eastAsia"/>
          <w:b/>
          <w:bCs/>
          <w:color w:val="000000"/>
          <w:sz w:val="32"/>
          <w:szCs w:val="24"/>
          <w:shd w:val="clear" w:color="auto" w:fill="FFFFFF"/>
        </w:rPr>
        <w:t>本地</w:t>
      </w:r>
      <w:r w:rsidRPr="00107C6C">
        <w:rPr>
          <w:rFonts w:ascii="Roboto" w:hAnsi="Roboto" w:hint="eastAsia"/>
          <w:b/>
          <w:bCs/>
          <w:color w:val="000000"/>
          <w:sz w:val="32"/>
          <w:szCs w:val="24"/>
          <w:shd w:val="clear" w:color="auto" w:fill="FFFFFF"/>
        </w:rPr>
        <w:t>平台</w:t>
      </w:r>
      <w:r>
        <w:rPr>
          <w:rFonts w:ascii="Roboto" w:hAnsi="Roboto" w:hint="eastAsia"/>
          <w:b/>
          <w:bCs/>
          <w:color w:val="000000"/>
          <w:sz w:val="32"/>
          <w:szCs w:val="24"/>
          <w:shd w:val="clear" w:color="auto" w:fill="FFFFFF"/>
        </w:rPr>
        <w:t>“四化”</w:t>
      </w:r>
      <w:r w:rsidRPr="00107C6C">
        <w:rPr>
          <w:rFonts w:ascii="Roboto" w:hAnsi="Roboto" w:hint="eastAsia"/>
          <w:b/>
          <w:bCs/>
          <w:color w:val="000000"/>
          <w:sz w:val="32"/>
          <w:szCs w:val="24"/>
          <w:shd w:val="clear" w:color="auto" w:fill="FFFFFF"/>
        </w:rPr>
        <w:t>整体解决方案</w:t>
      </w:r>
    </w:p>
    <w:p w14:paraId="03F5C11F" w14:textId="77777777" w:rsidR="002D2F99" w:rsidRDefault="002D2F99" w:rsidP="002D2F99">
      <w:pPr>
        <w:pStyle w:val="HTML"/>
        <w:spacing w:line="360" w:lineRule="auto"/>
        <w:ind w:firstLineChars="200" w:firstLine="560"/>
        <w:rPr>
          <w:rFonts w:ascii="Arial" w:eastAsia="微软雅黑" w:hAnsi="Arial" w:cstheme="minorBidi"/>
          <w:sz w:val="28"/>
          <w:szCs w:val="28"/>
        </w:rPr>
      </w:pPr>
      <w:proofErr w:type="spellStart"/>
      <w:r>
        <w:rPr>
          <w:rFonts w:ascii="Arial" w:eastAsia="微软雅黑" w:hAnsi="Arial" w:cstheme="minorBidi" w:hint="eastAsia"/>
          <w:sz w:val="28"/>
          <w:szCs w:val="28"/>
        </w:rPr>
        <w:t>mNSG</w:t>
      </w:r>
      <w:proofErr w:type="spellEnd"/>
      <w:r w:rsidRPr="002D2F99">
        <w:rPr>
          <w:rFonts w:ascii="Arial" w:eastAsia="微软雅黑" w:hAnsi="Arial" w:cstheme="minorBidi" w:hint="eastAsia"/>
          <w:sz w:val="28"/>
          <w:szCs w:val="28"/>
        </w:rPr>
        <w:t>本地化过程中面临样本流程繁多、自动化挑战高、结果解读复杂、技术人员高配等问题。微远基因基于当前</w:t>
      </w:r>
      <w:r w:rsidRPr="002D2F99">
        <w:rPr>
          <w:rFonts w:ascii="Arial" w:eastAsia="微软雅黑" w:hAnsi="Arial" w:cstheme="minorBidi" w:hint="eastAsia"/>
          <w:sz w:val="28"/>
          <w:szCs w:val="28"/>
        </w:rPr>
        <w:t>mNGS</w:t>
      </w:r>
      <w:r w:rsidRPr="002D2F99">
        <w:rPr>
          <w:rFonts w:ascii="Arial" w:eastAsia="微软雅黑" w:hAnsi="Arial" w:cstheme="minorBidi" w:hint="eastAsia"/>
          <w:sz w:val="28"/>
          <w:szCs w:val="28"/>
        </w:rPr>
        <w:t>本地化存在的问题与挑战，提出</w:t>
      </w:r>
      <w:proofErr w:type="spellStart"/>
      <w:r w:rsidRPr="002D2F99">
        <w:rPr>
          <w:rFonts w:ascii="Arial" w:eastAsia="微软雅黑" w:hAnsi="Arial" w:cstheme="minorBidi"/>
          <w:sz w:val="28"/>
          <w:szCs w:val="28"/>
        </w:rPr>
        <w:t>ID</w:t>
      </w:r>
      <w:r w:rsidRPr="002D2F99">
        <w:rPr>
          <w:rFonts w:ascii="Arial" w:eastAsia="微软雅黑" w:hAnsi="Arial" w:cstheme="minorBidi" w:hint="eastAsia"/>
          <w:sz w:val="28"/>
          <w:szCs w:val="28"/>
        </w:rPr>
        <w:t>seq</w:t>
      </w:r>
      <w:proofErr w:type="spellEnd"/>
      <w:r w:rsidRPr="002D2F99">
        <w:rPr>
          <w:rFonts w:ascii="Arial" w:eastAsia="微软雅黑" w:hAnsi="Arial" w:cstheme="minorBidi"/>
          <w:sz w:val="28"/>
          <w:szCs w:val="28"/>
        </w:rPr>
        <w:t xml:space="preserve"> </w:t>
      </w:r>
      <w:r w:rsidRPr="002D2F99">
        <w:rPr>
          <w:rFonts w:ascii="Arial" w:eastAsia="微软雅黑" w:hAnsi="Arial" w:cstheme="minorBidi" w:hint="eastAsia"/>
          <w:sz w:val="28"/>
          <w:szCs w:val="28"/>
        </w:rPr>
        <w:t>“四化”本地化</w:t>
      </w:r>
      <w:r>
        <w:rPr>
          <w:rFonts w:ascii="Arial" w:eastAsia="微软雅黑" w:hAnsi="Arial" w:cstheme="minorBidi" w:hint="eastAsia"/>
          <w:sz w:val="28"/>
          <w:szCs w:val="28"/>
        </w:rPr>
        <w:t>平台</w:t>
      </w:r>
      <w:r w:rsidRPr="002D2F99">
        <w:rPr>
          <w:rFonts w:ascii="Arial" w:eastAsia="微软雅黑" w:hAnsi="Arial" w:cstheme="minorBidi" w:hint="eastAsia"/>
          <w:sz w:val="28"/>
          <w:szCs w:val="28"/>
        </w:rPr>
        <w:t>建设理念，即全程化</w:t>
      </w:r>
      <w:r>
        <w:rPr>
          <w:rFonts w:ascii="Arial" w:eastAsia="微软雅黑" w:hAnsi="Arial" w:cstheme="minorBidi" w:hint="eastAsia"/>
          <w:sz w:val="28"/>
          <w:szCs w:val="28"/>
        </w:rPr>
        <w:t>、</w:t>
      </w:r>
      <w:r w:rsidRPr="002D2F99">
        <w:rPr>
          <w:rFonts w:ascii="Arial" w:eastAsia="微软雅黑" w:hAnsi="Arial" w:cstheme="minorBidi" w:hint="eastAsia"/>
          <w:sz w:val="28"/>
          <w:szCs w:val="28"/>
        </w:rPr>
        <w:t>模块化、智能化、定制化</w:t>
      </w:r>
      <w:r>
        <w:rPr>
          <w:rFonts w:ascii="Arial" w:eastAsia="微软雅黑" w:hAnsi="Arial" w:cstheme="minorBidi" w:hint="eastAsia"/>
          <w:sz w:val="28"/>
          <w:szCs w:val="28"/>
        </w:rPr>
        <w:t>。</w:t>
      </w:r>
    </w:p>
    <w:p w14:paraId="04ED433F" w14:textId="2ACD3731" w:rsidR="002D2F99" w:rsidRDefault="0054518A" w:rsidP="002D2F99">
      <w:pPr>
        <w:pStyle w:val="HTML"/>
        <w:spacing w:line="360" w:lineRule="auto"/>
        <w:ind w:firstLineChars="200" w:firstLine="400"/>
        <w:jc w:val="center"/>
        <w:rPr>
          <w:rFonts w:ascii="Arial" w:eastAsia="微软雅黑" w:hAnsi="Arial" w:cstheme="minorBidi"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5DEA654" wp14:editId="55169438">
            <wp:extent cx="4137891" cy="2529071"/>
            <wp:effectExtent l="0" t="0" r="0" b="5080"/>
            <wp:docPr id="128030364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976" cy="253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A8D0D" w14:textId="1A9FEA8C" w:rsidR="002D2F99" w:rsidRPr="002D2F99" w:rsidRDefault="002D2F99" w:rsidP="002D2F99">
      <w:pPr>
        <w:pStyle w:val="HTML"/>
        <w:spacing w:line="360" w:lineRule="auto"/>
        <w:ind w:firstLineChars="200" w:firstLine="560"/>
        <w:rPr>
          <w:rFonts w:ascii="Arial" w:eastAsia="微软雅黑" w:hAnsi="Arial" w:cstheme="minorBidi" w:hint="eastAsia"/>
          <w:sz w:val="28"/>
          <w:szCs w:val="28"/>
        </w:rPr>
      </w:pPr>
      <w:r w:rsidRPr="002D2F99">
        <w:rPr>
          <w:rFonts w:ascii="Arial" w:eastAsia="微软雅黑" w:hAnsi="Arial" w:cstheme="minorBidi" w:hint="eastAsia"/>
          <w:sz w:val="28"/>
          <w:szCs w:val="28"/>
        </w:rPr>
        <w:t>在</w:t>
      </w:r>
      <w:proofErr w:type="spellStart"/>
      <w:r w:rsidRPr="002D2F99">
        <w:rPr>
          <w:rFonts w:ascii="Arial" w:eastAsia="微软雅黑" w:hAnsi="Arial" w:cstheme="minorBidi"/>
          <w:sz w:val="28"/>
          <w:szCs w:val="28"/>
        </w:rPr>
        <w:t>ID</w:t>
      </w:r>
      <w:r w:rsidRPr="002D2F99">
        <w:rPr>
          <w:rFonts w:ascii="Arial" w:eastAsia="微软雅黑" w:hAnsi="Arial" w:cstheme="minorBidi" w:hint="eastAsia"/>
          <w:sz w:val="28"/>
          <w:szCs w:val="28"/>
        </w:rPr>
        <w:t>seq</w:t>
      </w:r>
      <w:proofErr w:type="spellEnd"/>
      <w:r w:rsidRPr="002D2F99">
        <w:rPr>
          <w:rFonts w:ascii="Arial" w:eastAsia="微软雅黑" w:hAnsi="Arial" w:cstheme="minorBidi" w:hint="eastAsia"/>
          <w:sz w:val="28"/>
          <w:szCs w:val="28"/>
        </w:rPr>
        <w:t>本地</w:t>
      </w:r>
      <w:r>
        <w:rPr>
          <w:rFonts w:ascii="Arial" w:eastAsia="微软雅黑" w:hAnsi="Arial" w:cstheme="minorBidi" w:hint="eastAsia"/>
          <w:sz w:val="28"/>
          <w:szCs w:val="28"/>
        </w:rPr>
        <w:t>平台</w:t>
      </w:r>
      <w:r w:rsidRPr="002D2F99">
        <w:rPr>
          <w:rFonts w:ascii="Arial" w:eastAsia="微软雅黑" w:hAnsi="Arial" w:cstheme="minorBidi" w:hint="eastAsia"/>
          <w:sz w:val="28"/>
          <w:szCs w:val="28"/>
        </w:rPr>
        <w:t>“四化”</w:t>
      </w:r>
      <w:r>
        <w:rPr>
          <w:rFonts w:ascii="Arial" w:eastAsia="微软雅黑" w:hAnsi="Arial" w:cstheme="minorBidi" w:hint="eastAsia"/>
          <w:sz w:val="28"/>
          <w:szCs w:val="28"/>
        </w:rPr>
        <w:t>建设</w:t>
      </w:r>
      <w:r w:rsidRPr="002D2F99">
        <w:rPr>
          <w:rFonts w:ascii="Arial" w:eastAsia="微软雅黑" w:hAnsi="Arial" w:cstheme="minorBidi" w:hint="eastAsia"/>
          <w:sz w:val="28"/>
          <w:szCs w:val="28"/>
        </w:rPr>
        <w:t>理念指导下，微远基因与众多顶级</w:t>
      </w:r>
      <w:proofErr w:type="gramStart"/>
      <w:r w:rsidRPr="002D2F99">
        <w:rPr>
          <w:rFonts w:ascii="Arial" w:eastAsia="微软雅黑" w:hAnsi="Arial" w:cstheme="minorBidi" w:hint="eastAsia"/>
          <w:sz w:val="28"/>
          <w:szCs w:val="28"/>
        </w:rPr>
        <w:t>医</w:t>
      </w:r>
      <w:proofErr w:type="gramEnd"/>
      <w:r w:rsidRPr="002D2F99">
        <w:rPr>
          <w:rFonts w:ascii="Arial" w:eastAsia="微软雅黑" w:hAnsi="Arial" w:cstheme="minorBidi" w:hint="eastAsia"/>
          <w:sz w:val="28"/>
          <w:szCs w:val="28"/>
        </w:rPr>
        <w:t>共建</w:t>
      </w:r>
      <w:r w:rsidRPr="002D2F99">
        <w:rPr>
          <w:rFonts w:ascii="Arial" w:eastAsia="微软雅黑" w:hAnsi="Arial" w:cstheme="minorBidi" w:hint="eastAsia"/>
          <w:sz w:val="28"/>
          <w:szCs w:val="28"/>
        </w:rPr>
        <w:t xml:space="preserve"> mNGS</w:t>
      </w:r>
      <w:r w:rsidRPr="002D2F99">
        <w:rPr>
          <w:rFonts w:ascii="Arial" w:eastAsia="微软雅黑" w:hAnsi="Arial" w:cstheme="minorBidi" w:hint="eastAsia"/>
          <w:sz w:val="28"/>
          <w:szCs w:val="28"/>
        </w:rPr>
        <w:t>本地化检测平台。截至目前，微远基因</w:t>
      </w:r>
      <w:r>
        <w:rPr>
          <w:rFonts w:ascii="Arial" w:eastAsia="微软雅黑" w:hAnsi="Arial" w:cstheme="minorBidi" w:hint="eastAsia"/>
          <w:sz w:val="28"/>
          <w:szCs w:val="28"/>
        </w:rPr>
        <w:t>与</w:t>
      </w:r>
      <w:r w:rsidRPr="002D2F99">
        <w:rPr>
          <w:rFonts w:ascii="Arial" w:eastAsia="微软雅黑" w:hAnsi="Arial" w:cstheme="minorBidi" w:hint="eastAsia"/>
          <w:sz w:val="28"/>
          <w:szCs w:val="28"/>
        </w:rPr>
        <w:t>北京协和医院，</w:t>
      </w:r>
      <w:r>
        <w:rPr>
          <w:rFonts w:ascii="Arial" w:eastAsia="微软雅黑" w:hAnsi="Arial" w:cstheme="minorBidi" w:hint="eastAsia"/>
          <w:sz w:val="28"/>
          <w:szCs w:val="28"/>
        </w:rPr>
        <w:t>中国人民解放军总</w:t>
      </w:r>
      <w:r w:rsidRPr="002D2F99">
        <w:rPr>
          <w:rFonts w:ascii="Arial" w:eastAsia="微软雅黑" w:hAnsi="Arial" w:cstheme="minorBidi" w:hint="eastAsia"/>
          <w:sz w:val="28"/>
          <w:szCs w:val="28"/>
        </w:rPr>
        <w:t>医院，</w:t>
      </w:r>
      <w:r>
        <w:rPr>
          <w:rFonts w:ascii="Arial" w:eastAsia="微软雅黑" w:hAnsi="Arial" w:cstheme="minorBidi" w:hint="eastAsia"/>
          <w:sz w:val="28"/>
          <w:szCs w:val="28"/>
        </w:rPr>
        <w:t>福大胆大学附属</w:t>
      </w:r>
      <w:r w:rsidRPr="002D2F99">
        <w:rPr>
          <w:rFonts w:ascii="Arial" w:eastAsia="微软雅黑" w:hAnsi="Arial" w:cstheme="minorBidi" w:hint="eastAsia"/>
          <w:sz w:val="28"/>
          <w:szCs w:val="28"/>
        </w:rPr>
        <w:t>瑞金医院，</w:t>
      </w:r>
      <w:r>
        <w:rPr>
          <w:rFonts w:ascii="Arial" w:eastAsia="微软雅黑" w:hAnsi="Arial" w:cstheme="minorBidi" w:hint="eastAsia"/>
          <w:sz w:val="28"/>
          <w:szCs w:val="28"/>
        </w:rPr>
        <w:t>中山大学附属第一医院</w:t>
      </w:r>
      <w:r w:rsidRPr="002D2F99">
        <w:rPr>
          <w:rFonts w:ascii="Arial" w:eastAsia="微软雅黑" w:hAnsi="Arial" w:cstheme="minorBidi" w:hint="eastAsia"/>
          <w:sz w:val="28"/>
          <w:szCs w:val="28"/>
        </w:rPr>
        <w:t>，华中科技大学同济医学院附属同济医院，</w:t>
      </w:r>
      <w:r>
        <w:rPr>
          <w:rFonts w:ascii="Arial" w:eastAsia="微软雅黑" w:hAnsi="Arial" w:cstheme="minorBidi" w:hint="eastAsia"/>
          <w:sz w:val="28"/>
          <w:szCs w:val="28"/>
        </w:rPr>
        <w:t>浙江大学医学院附属第</w:t>
      </w:r>
      <w:r w:rsidRPr="002D2F99">
        <w:rPr>
          <w:rFonts w:ascii="Arial" w:eastAsia="微软雅黑" w:hAnsi="Arial" w:cstheme="minorBidi" w:hint="eastAsia"/>
          <w:sz w:val="28"/>
          <w:szCs w:val="28"/>
        </w:rPr>
        <w:t>一院</w:t>
      </w:r>
      <w:r>
        <w:rPr>
          <w:rFonts w:ascii="Arial" w:eastAsia="微软雅黑" w:hAnsi="Arial" w:cstheme="minorBidi" w:hint="eastAsia"/>
          <w:sz w:val="28"/>
          <w:szCs w:val="28"/>
        </w:rPr>
        <w:t>等顶级医院共建</w:t>
      </w:r>
      <w:r>
        <w:rPr>
          <w:rFonts w:ascii="Arial" w:eastAsia="微软雅黑" w:hAnsi="Arial" w:cstheme="minorBidi" w:hint="eastAsia"/>
          <w:sz w:val="28"/>
          <w:szCs w:val="28"/>
        </w:rPr>
        <w:t>mNGS</w:t>
      </w:r>
      <w:r>
        <w:rPr>
          <w:rFonts w:ascii="Arial" w:eastAsia="微软雅黑" w:hAnsi="Arial" w:cstheme="minorBidi" w:hint="eastAsia"/>
          <w:sz w:val="28"/>
          <w:szCs w:val="28"/>
        </w:rPr>
        <w:t>本地化实验室，并正式运行。</w:t>
      </w:r>
      <w:r w:rsidRPr="002D2F99">
        <w:rPr>
          <w:rFonts w:ascii="Arial" w:eastAsia="微软雅黑" w:hAnsi="Arial" w:cstheme="minorBidi" w:hint="eastAsia"/>
          <w:sz w:val="28"/>
          <w:szCs w:val="28"/>
        </w:rPr>
        <w:t xml:space="preserve"> </w:t>
      </w:r>
    </w:p>
    <w:p w14:paraId="23B6F698" w14:textId="6411401B" w:rsidR="00107C6C" w:rsidRPr="002D2F99" w:rsidRDefault="002D2F99" w:rsidP="002D2F99">
      <w:pPr>
        <w:jc w:val="center"/>
        <w:rPr>
          <w:rFonts w:ascii="Roboto" w:hAnsi="Roboto" w:hint="eastAsia"/>
          <w:b/>
          <w:bCs/>
          <w:color w:val="000000"/>
          <w:sz w:val="32"/>
          <w:szCs w:val="24"/>
          <w:shd w:val="clear" w:color="auto" w:fill="FFFFFF"/>
        </w:rPr>
      </w:pPr>
      <w:r>
        <w:rPr>
          <w:rFonts w:ascii="Roboto" w:hAnsi="Roboto" w:hint="eastAsia"/>
          <w:b/>
          <w:bCs/>
          <w:noProof/>
          <w:color w:val="000000"/>
          <w:sz w:val="32"/>
          <w:szCs w:val="24"/>
          <w:shd w:val="clear" w:color="auto" w:fill="FFFFFF"/>
        </w:rPr>
        <w:drawing>
          <wp:inline distT="0" distB="0" distL="0" distR="0" wp14:anchorId="7266C9DA" wp14:editId="15844FDF">
            <wp:extent cx="4017818" cy="3010535"/>
            <wp:effectExtent l="0" t="0" r="1905" b="0"/>
            <wp:docPr id="200003760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229" cy="302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C6C" w:rsidRPr="002D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3A"/>
    <w:rsid w:val="00107C6C"/>
    <w:rsid w:val="00282734"/>
    <w:rsid w:val="002D2F99"/>
    <w:rsid w:val="003D0207"/>
    <w:rsid w:val="0049224B"/>
    <w:rsid w:val="0054518A"/>
    <w:rsid w:val="00626142"/>
    <w:rsid w:val="006D156A"/>
    <w:rsid w:val="00721AD9"/>
    <w:rsid w:val="00723EE4"/>
    <w:rsid w:val="009952FB"/>
    <w:rsid w:val="00A91367"/>
    <w:rsid w:val="00BA1E3A"/>
    <w:rsid w:val="00C259EB"/>
    <w:rsid w:val="00C6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FE2C"/>
  <w15:chartTrackingRefBased/>
  <w15:docId w15:val="{9E7C9A19-3747-46D8-9A81-A75849A4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BB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21AD9"/>
    <w:pPr>
      <w:keepNext/>
      <w:keepLines/>
      <w:spacing w:before="120" w:after="120" w:line="360" w:lineRule="auto"/>
      <w:outlineLvl w:val="1"/>
    </w:pPr>
    <w:rPr>
      <w:rFonts w:ascii="Times New Roman" w:hAnsi="Times New Roman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21AD9"/>
    <w:rPr>
      <w:rFonts w:ascii="Times New Roman" w:hAnsi="Times New Roman" w:cstheme="majorBidi"/>
      <w:bCs/>
      <w:szCs w:val="32"/>
    </w:rPr>
  </w:style>
  <w:style w:type="paragraph" w:styleId="HTML">
    <w:name w:val="HTML Preformatted"/>
    <w:basedOn w:val="a"/>
    <w:link w:val="HTML0"/>
    <w:unhideWhenUsed/>
    <w:qFormat/>
    <w:rsid w:val="002D2F99"/>
    <w:rPr>
      <w:rFonts w:ascii="Courier New" w:eastAsia="宋体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rsid w:val="002D2F99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吴</dc:creator>
  <cp:keywords/>
  <dc:description/>
  <cp:lastModifiedBy>颖 吴</cp:lastModifiedBy>
  <cp:revision>7</cp:revision>
  <dcterms:created xsi:type="dcterms:W3CDTF">2023-07-28T07:45:00Z</dcterms:created>
  <dcterms:modified xsi:type="dcterms:W3CDTF">2023-07-28T08:57:00Z</dcterms:modified>
</cp:coreProperties>
</file>