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CFFEC" w14:textId="562535CD" w:rsidR="003F701B" w:rsidRPr="003F701B" w:rsidRDefault="003F701B" w:rsidP="003F701B">
      <w:pPr>
        <w:widowControl/>
        <w:shd w:val="clear" w:color="auto" w:fill="FFFFFF"/>
        <w:spacing w:after="210"/>
        <w:jc w:val="center"/>
        <w:outlineLvl w:val="0"/>
        <w:rPr>
          <w:rFonts w:ascii="Arial" w:hAnsi="Arial" w:cs="Arial"/>
          <w:b/>
          <w:bCs/>
          <w:color w:val="222222"/>
          <w:spacing w:val="8"/>
          <w:kern w:val="36"/>
          <w:sz w:val="24"/>
          <w:szCs w:val="24"/>
        </w:rPr>
      </w:pPr>
      <w:r w:rsidRPr="003F701B">
        <w:rPr>
          <w:rFonts w:ascii="Arial" w:hAnsi="Arial" w:cs="Arial"/>
          <w:b/>
          <w:bCs/>
          <w:color w:val="222222"/>
          <w:spacing w:val="8"/>
          <w:kern w:val="36"/>
          <w:sz w:val="24"/>
          <w:szCs w:val="24"/>
        </w:rPr>
        <w:t>光学全基因组图谱</w:t>
      </w:r>
      <w:r w:rsidRPr="00A87EA8">
        <w:rPr>
          <w:rFonts w:ascii="Arial" w:hAnsi="Arial" w:cs="Arial"/>
          <w:b/>
          <w:bCs/>
          <w:color w:val="222222"/>
          <w:spacing w:val="8"/>
          <w:kern w:val="36"/>
          <w:sz w:val="24"/>
          <w:szCs w:val="24"/>
        </w:rPr>
        <w:t>（</w:t>
      </w:r>
      <w:r w:rsidRPr="00A87EA8">
        <w:rPr>
          <w:rFonts w:ascii="Arial" w:hAnsi="Arial" w:cs="Arial"/>
          <w:b/>
          <w:bCs/>
          <w:color w:val="222222"/>
          <w:spacing w:val="8"/>
          <w:kern w:val="36"/>
          <w:sz w:val="24"/>
          <w:szCs w:val="24"/>
        </w:rPr>
        <w:t>OGM</w:t>
      </w:r>
      <w:r w:rsidRPr="00A87EA8">
        <w:rPr>
          <w:rFonts w:ascii="Arial" w:hAnsi="Arial" w:cs="Arial"/>
          <w:b/>
          <w:bCs/>
          <w:color w:val="222222"/>
          <w:spacing w:val="8"/>
          <w:kern w:val="36"/>
          <w:sz w:val="24"/>
          <w:szCs w:val="24"/>
        </w:rPr>
        <w:t>）</w:t>
      </w:r>
      <w:r w:rsidRPr="003F701B">
        <w:rPr>
          <w:rFonts w:ascii="Arial" w:hAnsi="Arial" w:cs="Arial"/>
          <w:b/>
          <w:bCs/>
          <w:color w:val="222222"/>
          <w:spacing w:val="8"/>
          <w:kern w:val="36"/>
          <w:sz w:val="24"/>
          <w:szCs w:val="24"/>
        </w:rPr>
        <w:t>技术</w:t>
      </w:r>
      <w:r w:rsidRPr="00A87EA8">
        <w:rPr>
          <w:rFonts w:ascii="Arial" w:hAnsi="Arial" w:cs="Arial"/>
          <w:b/>
          <w:bCs/>
          <w:color w:val="222222"/>
          <w:spacing w:val="8"/>
          <w:kern w:val="36"/>
          <w:sz w:val="24"/>
          <w:szCs w:val="24"/>
        </w:rPr>
        <w:t xml:space="preserve">—— </w:t>
      </w:r>
      <w:r w:rsidRPr="003F701B">
        <w:rPr>
          <w:rFonts w:ascii="Arial" w:hAnsi="Arial" w:cs="Arial"/>
          <w:b/>
          <w:bCs/>
          <w:color w:val="222222"/>
          <w:spacing w:val="8"/>
          <w:kern w:val="36"/>
          <w:sz w:val="24"/>
          <w:szCs w:val="24"/>
        </w:rPr>
        <w:t>获得超高分辨率的结构变异</w:t>
      </w:r>
      <w:r w:rsidRPr="00A87EA8">
        <w:rPr>
          <w:rFonts w:ascii="Arial" w:hAnsi="Arial" w:cs="Arial"/>
          <w:b/>
          <w:bCs/>
          <w:color w:val="222222"/>
          <w:spacing w:val="8"/>
          <w:kern w:val="36"/>
          <w:sz w:val="24"/>
          <w:szCs w:val="24"/>
        </w:rPr>
        <w:t>检测</w:t>
      </w:r>
    </w:p>
    <w:p w14:paraId="27E744F4" w14:textId="36856A99" w:rsidR="003F701B" w:rsidRPr="003F701B" w:rsidRDefault="003F701B" w:rsidP="003F701B">
      <w:pPr>
        <w:widowControl/>
        <w:spacing w:line="480" w:lineRule="atLeast"/>
        <w:jc w:val="left"/>
        <w:rPr>
          <w:rFonts w:ascii="Arial" w:hAnsi="Arial" w:cs="Arial"/>
          <w:color w:val="00A5E3"/>
          <w:spacing w:val="23"/>
          <w:kern w:val="0"/>
          <w:szCs w:val="21"/>
        </w:rPr>
      </w:pPr>
      <w:proofErr w:type="spellStart"/>
      <w:r w:rsidRPr="003F701B">
        <w:rPr>
          <w:rFonts w:ascii="Arial" w:hAnsi="Arial" w:cs="Arial"/>
          <w:b/>
          <w:bCs/>
          <w:color w:val="000000"/>
          <w:kern w:val="0"/>
          <w:sz w:val="23"/>
          <w:szCs w:val="23"/>
        </w:rPr>
        <w:t>Bionano</w:t>
      </w:r>
      <w:proofErr w:type="spellEnd"/>
      <w:r w:rsidRPr="003F701B">
        <w:rPr>
          <w:rFonts w:ascii="Arial" w:hAnsi="Arial" w:cs="Arial" w:hint="eastAsia"/>
          <w:b/>
          <w:bCs/>
          <w:color w:val="000000"/>
          <w:kern w:val="0"/>
          <w:sz w:val="23"/>
          <w:szCs w:val="23"/>
        </w:rPr>
        <w:t>光学全基因组图谱</w:t>
      </w:r>
      <w:r w:rsidRPr="003F701B">
        <w:rPr>
          <w:rFonts w:ascii="Arial" w:hAnsi="Arial" w:cs="Arial"/>
          <w:b/>
          <w:bCs/>
          <w:color w:val="000000"/>
          <w:kern w:val="0"/>
          <w:sz w:val="23"/>
          <w:szCs w:val="23"/>
        </w:rPr>
        <w:t xml:space="preserve"> (Optical Genome Mapping</w:t>
      </w:r>
      <w:r>
        <w:rPr>
          <w:rFonts w:ascii="Arial" w:hAnsi="Arial" w:cs="Arial"/>
          <w:b/>
          <w:bCs/>
          <w:color w:val="000000"/>
          <w:kern w:val="0"/>
          <w:sz w:val="23"/>
          <w:szCs w:val="23"/>
        </w:rPr>
        <w:t xml:space="preserve">, </w:t>
      </w:r>
      <w:r w:rsidRPr="003F701B">
        <w:rPr>
          <w:rFonts w:ascii="Arial" w:hAnsi="Arial" w:cs="Arial"/>
          <w:b/>
          <w:bCs/>
          <w:color w:val="000000"/>
          <w:kern w:val="0"/>
          <w:sz w:val="23"/>
          <w:szCs w:val="23"/>
        </w:rPr>
        <w:t xml:space="preserve">OGM) </w:t>
      </w:r>
      <w:r w:rsidRPr="003F701B">
        <w:rPr>
          <w:rFonts w:ascii="Arial" w:hAnsi="Arial" w:cs="Arial"/>
          <w:b/>
          <w:bCs/>
          <w:color w:val="000000"/>
          <w:kern w:val="0"/>
          <w:sz w:val="23"/>
          <w:szCs w:val="23"/>
        </w:rPr>
        <w:t>技术从基本原理上来说与染色体核型类似</w:t>
      </w:r>
      <w:r w:rsidRPr="003F701B">
        <w:rPr>
          <w:rFonts w:ascii="Arial" w:hAnsi="Arial" w:cs="Arial"/>
          <w:b/>
          <w:bCs/>
          <w:color w:val="000000"/>
          <w:kern w:val="0"/>
          <w:sz w:val="23"/>
          <w:szCs w:val="23"/>
        </w:rPr>
        <w:t xml:space="preserve">: </w:t>
      </w:r>
      <w:r w:rsidRPr="003F701B">
        <w:rPr>
          <w:rFonts w:ascii="Arial" w:hAnsi="Arial" w:cs="Arial"/>
          <w:b/>
          <w:bCs/>
          <w:color w:val="000000"/>
          <w:kern w:val="0"/>
          <w:sz w:val="23"/>
          <w:szCs w:val="23"/>
        </w:rPr>
        <w:t>是对完整</w:t>
      </w:r>
      <w:r w:rsidRPr="003F701B">
        <w:rPr>
          <w:rFonts w:ascii="Arial" w:hAnsi="Arial" w:cs="Arial"/>
          <w:b/>
          <w:bCs/>
          <w:color w:val="000000"/>
          <w:kern w:val="0"/>
          <w:sz w:val="23"/>
          <w:szCs w:val="23"/>
        </w:rPr>
        <w:t>DNA</w:t>
      </w:r>
      <w:r w:rsidRPr="003F701B">
        <w:rPr>
          <w:rFonts w:ascii="Arial" w:hAnsi="Arial" w:cs="Arial"/>
          <w:b/>
          <w:bCs/>
          <w:color w:val="000000"/>
          <w:kern w:val="0"/>
          <w:sz w:val="23"/>
          <w:szCs w:val="23"/>
        </w:rPr>
        <w:t>分子上标记信号模式的直接可视化分析。不同的地方在于，相对于染色体核型中约</w:t>
      </w:r>
      <w:r w:rsidRPr="003F701B">
        <w:rPr>
          <w:rFonts w:ascii="Arial" w:hAnsi="Arial" w:cs="Arial"/>
          <w:b/>
          <w:bCs/>
          <w:color w:val="000000"/>
          <w:kern w:val="0"/>
          <w:sz w:val="23"/>
          <w:szCs w:val="23"/>
        </w:rPr>
        <w:t>500</w:t>
      </w:r>
      <w:r w:rsidRPr="003F701B">
        <w:rPr>
          <w:rFonts w:ascii="Arial" w:hAnsi="Arial" w:cs="Arial"/>
          <w:b/>
          <w:bCs/>
          <w:color w:val="000000"/>
          <w:kern w:val="0"/>
          <w:sz w:val="23"/>
          <w:szCs w:val="23"/>
        </w:rPr>
        <w:t>个标记条带，</w:t>
      </w:r>
      <w:r w:rsidRPr="003F701B">
        <w:rPr>
          <w:rFonts w:ascii="Arial" w:hAnsi="Arial" w:cs="Arial"/>
          <w:b/>
          <w:bCs/>
          <w:color w:val="000000"/>
          <w:kern w:val="0"/>
          <w:sz w:val="23"/>
          <w:szCs w:val="23"/>
        </w:rPr>
        <w:t>OGM</w:t>
      </w:r>
      <w:r w:rsidRPr="003F701B">
        <w:rPr>
          <w:rFonts w:ascii="Arial" w:hAnsi="Arial" w:cs="Arial"/>
          <w:b/>
          <w:bCs/>
          <w:color w:val="000000"/>
          <w:kern w:val="0"/>
          <w:sz w:val="23"/>
          <w:szCs w:val="23"/>
        </w:rPr>
        <w:t>技术能够在全基因组范围内拥有</w:t>
      </w:r>
      <w:r w:rsidRPr="003F701B">
        <w:rPr>
          <w:rFonts w:ascii="Arial" w:hAnsi="Arial" w:cs="Arial"/>
          <w:b/>
          <w:bCs/>
          <w:color w:val="000000"/>
          <w:kern w:val="0"/>
          <w:sz w:val="23"/>
          <w:szCs w:val="23"/>
        </w:rPr>
        <w:t>500,000</w:t>
      </w:r>
      <w:r w:rsidRPr="003F701B">
        <w:rPr>
          <w:rFonts w:ascii="Arial" w:hAnsi="Arial" w:cs="Arial"/>
          <w:b/>
          <w:bCs/>
          <w:color w:val="000000"/>
          <w:kern w:val="0"/>
          <w:sz w:val="23"/>
          <w:szCs w:val="23"/>
        </w:rPr>
        <w:t>个左右的标记信号。这使得</w:t>
      </w:r>
      <w:r w:rsidRPr="003F701B">
        <w:rPr>
          <w:rFonts w:ascii="Arial" w:hAnsi="Arial" w:cs="Arial"/>
          <w:b/>
          <w:bCs/>
          <w:color w:val="000000"/>
          <w:kern w:val="0"/>
          <w:sz w:val="23"/>
          <w:szCs w:val="23"/>
        </w:rPr>
        <w:t>OGM</w:t>
      </w:r>
      <w:r w:rsidRPr="003F701B">
        <w:rPr>
          <w:rFonts w:ascii="Arial" w:hAnsi="Arial" w:cs="Arial"/>
          <w:b/>
          <w:bCs/>
          <w:color w:val="000000"/>
          <w:kern w:val="0"/>
          <w:sz w:val="23"/>
          <w:szCs w:val="23"/>
        </w:rPr>
        <w:t>能够以比核型分析高出</w:t>
      </w:r>
      <w:r w:rsidRPr="003F701B">
        <w:rPr>
          <w:rFonts w:ascii="Arial" w:hAnsi="Arial" w:cs="Arial"/>
          <w:b/>
          <w:bCs/>
          <w:color w:val="000000"/>
          <w:kern w:val="0"/>
          <w:sz w:val="23"/>
          <w:szCs w:val="23"/>
        </w:rPr>
        <w:t>10000x</w:t>
      </w:r>
      <w:r w:rsidRPr="003F701B">
        <w:rPr>
          <w:rFonts w:ascii="Arial" w:hAnsi="Arial" w:cs="Arial"/>
          <w:b/>
          <w:bCs/>
          <w:color w:val="000000"/>
          <w:kern w:val="0"/>
          <w:sz w:val="23"/>
          <w:szCs w:val="23"/>
        </w:rPr>
        <w:t>的分辨率检测结构变异：</w:t>
      </w:r>
      <w:r w:rsidRPr="003F701B">
        <w:rPr>
          <w:rFonts w:ascii="Arial" w:hAnsi="Arial" w:cs="Arial"/>
          <w:b/>
          <w:bCs/>
          <w:color w:val="000000"/>
          <w:kern w:val="0"/>
          <w:sz w:val="23"/>
          <w:szCs w:val="23"/>
        </w:rPr>
        <w:t>OGM</w:t>
      </w:r>
      <w:r w:rsidRPr="003F701B">
        <w:rPr>
          <w:rFonts w:ascii="Arial" w:hAnsi="Arial" w:cs="Arial"/>
          <w:b/>
          <w:bCs/>
          <w:color w:val="000000"/>
          <w:kern w:val="0"/>
          <w:sz w:val="23"/>
          <w:szCs w:val="23"/>
        </w:rPr>
        <w:t>分辨率约</w:t>
      </w:r>
      <w:r w:rsidRPr="003F701B">
        <w:rPr>
          <w:rFonts w:ascii="Arial" w:hAnsi="Arial" w:cs="Arial"/>
          <w:b/>
          <w:bCs/>
          <w:color w:val="000000"/>
          <w:kern w:val="0"/>
          <w:sz w:val="23"/>
          <w:szCs w:val="23"/>
        </w:rPr>
        <w:t xml:space="preserve">500bp vs </w:t>
      </w:r>
      <w:r w:rsidRPr="003F701B">
        <w:rPr>
          <w:rFonts w:ascii="Arial" w:hAnsi="Arial" w:cs="Arial"/>
          <w:b/>
          <w:bCs/>
          <w:color w:val="000000"/>
          <w:kern w:val="0"/>
          <w:sz w:val="23"/>
          <w:szCs w:val="23"/>
        </w:rPr>
        <w:t>染色体核型</w:t>
      </w:r>
      <w:proofErr w:type="gramStart"/>
      <w:r w:rsidRPr="003F701B">
        <w:rPr>
          <w:rFonts w:ascii="Arial" w:hAnsi="Arial" w:cs="Arial"/>
          <w:b/>
          <w:bCs/>
          <w:color w:val="000000"/>
          <w:kern w:val="0"/>
          <w:sz w:val="23"/>
          <w:szCs w:val="23"/>
        </w:rPr>
        <w:t>分析约</w:t>
      </w:r>
      <w:proofErr w:type="gramEnd"/>
      <w:r w:rsidRPr="003F701B">
        <w:rPr>
          <w:rFonts w:ascii="Arial" w:hAnsi="Arial" w:cs="Arial"/>
          <w:b/>
          <w:bCs/>
          <w:color w:val="000000"/>
          <w:kern w:val="0"/>
          <w:sz w:val="23"/>
          <w:szCs w:val="23"/>
        </w:rPr>
        <w:t>5Mbp</w:t>
      </w:r>
      <w:r w:rsidRPr="003F701B">
        <w:rPr>
          <w:rFonts w:ascii="Arial" w:hAnsi="Arial" w:cs="Arial"/>
          <w:b/>
          <w:bCs/>
          <w:color w:val="000000"/>
          <w:kern w:val="0"/>
          <w:sz w:val="23"/>
          <w:szCs w:val="23"/>
        </w:rPr>
        <w:t>。</w:t>
      </w:r>
    </w:p>
    <w:p w14:paraId="6E4D07C6" w14:textId="77777777" w:rsidR="003F701B" w:rsidRPr="003F701B" w:rsidRDefault="003F701B" w:rsidP="003F701B">
      <w:pPr>
        <w:widowControl/>
        <w:jc w:val="left"/>
        <w:rPr>
          <w:rFonts w:ascii="Arial" w:hAnsi="Arial" w:cs="Arial"/>
          <w:kern w:val="0"/>
          <w:sz w:val="24"/>
          <w:szCs w:val="24"/>
        </w:rPr>
      </w:pPr>
      <w:r w:rsidRPr="003F701B">
        <w:rPr>
          <w:rFonts w:ascii="Arial" w:hAnsi="Arial" w:cs="Arial"/>
          <w:kern w:val="0"/>
          <w:sz w:val="24"/>
          <w:szCs w:val="24"/>
        </w:rPr>
        <w:br/>
      </w:r>
      <w:r w:rsidRPr="003F701B">
        <w:rPr>
          <w:rFonts w:ascii="Arial" w:hAnsi="Arial" w:cs="Arial"/>
          <w:b/>
          <w:bCs/>
          <w:kern w:val="0"/>
          <w:sz w:val="24"/>
          <w:szCs w:val="24"/>
        </w:rPr>
        <w:t>染色体核型技术</w:t>
      </w:r>
    </w:p>
    <w:p w14:paraId="7F4FF5A6" w14:textId="79ED1328" w:rsidR="003F701B" w:rsidRPr="003F701B" w:rsidRDefault="003F701B" w:rsidP="003F701B">
      <w:pPr>
        <w:widowControl/>
        <w:spacing w:line="480" w:lineRule="atLeast"/>
        <w:jc w:val="left"/>
        <w:rPr>
          <w:rFonts w:ascii="Arial" w:hAnsi="Arial" w:cs="Arial"/>
          <w:color w:val="00A5E3"/>
          <w:spacing w:val="30"/>
          <w:kern w:val="0"/>
          <w:sz w:val="24"/>
          <w:szCs w:val="24"/>
        </w:rPr>
      </w:pPr>
      <w:r w:rsidRPr="003F701B">
        <w:rPr>
          <w:rFonts w:ascii="Arial" w:hAnsi="Arial" w:cs="Arial"/>
          <w:color w:val="000000"/>
          <w:kern w:val="0"/>
          <w:sz w:val="23"/>
          <w:szCs w:val="23"/>
        </w:rPr>
        <w:t>上世纪六十年代发明的这项技术极大推动了人类遗传学的发展。研究者们发现在细胞分裂过程中的某一阶段，染色体会自我压缩；这时利用特殊染料（</w:t>
      </w:r>
      <w:r w:rsidRPr="003F701B">
        <w:rPr>
          <w:rFonts w:ascii="Arial" w:hAnsi="Arial" w:cs="Arial"/>
          <w:color w:val="000000"/>
          <w:kern w:val="0"/>
          <w:sz w:val="23"/>
          <w:szCs w:val="23"/>
        </w:rPr>
        <w:t>Giemsa</w:t>
      </w:r>
      <w:r w:rsidRPr="003F701B">
        <w:rPr>
          <w:rFonts w:ascii="Arial" w:hAnsi="Arial" w:cs="Arial"/>
          <w:color w:val="000000"/>
          <w:kern w:val="0"/>
          <w:sz w:val="23"/>
          <w:szCs w:val="23"/>
        </w:rPr>
        <w:t>等）对其进行染色，会在不同染色体上形成不同的染色条带模式；随后在显微镜下观察这些染色条带就能区分出不同的染色体（图</w:t>
      </w:r>
      <w:r w:rsidRPr="003F701B">
        <w:rPr>
          <w:rFonts w:ascii="Arial" w:hAnsi="Arial" w:cs="Arial"/>
          <w:color w:val="000000"/>
          <w:kern w:val="0"/>
          <w:sz w:val="23"/>
          <w:szCs w:val="23"/>
        </w:rPr>
        <w:t>1</w:t>
      </w:r>
      <w:r w:rsidRPr="003F701B">
        <w:rPr>
          <w:rFonts w:ascii="Arial" w:hAnsi="Arial" w:cs="Arial"/>
          <w:color w:val="000000"/>
          <w:kern w:val="0"/>
          <w:sz w:val="23"/>
          <w:szCs w:val="23"/>
        </w:rPr>
        <w:t>）。</w:t>
      </w:r>
    </w:p>
    <w:p w14:paraId="5F552F59" w14:textId="71803EE8" w:rsidR="003F701B" w:rsidRPr="003F701B" w:rsidRDefault="003F701B" w:rsidP="003F701B">
      <w:pPr>
        <w:widowControl/>
        <w:spacing w:line="480" w:lineRule="atLeast"/>
        <w:jc w:val="left"/>
        <w:rPr>
          <w:rFonts w:ascii="Arial" w:hAnsi="Arial" w:cs="Arial"/>
          <w:kern w:val="0"/>
          <w:sz w:val="24"/>
          <w:szCs w:val="24"/>
        </w:rPr>
      </w:pPr>
      <w:r w:rsidRPr="003F701B">
        <w:rPr>
          <w:rFonts w:ascii="Arial" w:hAnsi="Arial" w:cs="Arial"/>
          <w:color w:val="000000"/>
          <w:kern w:val="0"/>
          <w:sz w:val="23"/>
          <w:szCs w:val="23"/>
        </w:rPr>
        <w:t>不同的染色体都有各自特定的形态结构（包括染色体的长度</w:t>
      </w:r>
      <w:proofErr w:type="gramStart"/>
      <w:r w:rsidRPr="003F701B">
        <w:rPr>
          <w:rFonts w:ascii="Arial" w:hAnsi="Arial" w:cs="Arial"/>
          <w:color w:val="000000"/>
          <w:kern w:val="0"/>
          <w:sz w:val="23"/>
          <w:szCs w:val="23"/>
        </w:rPr>
        <w:t>、着</w:t>
      </w:r>
      <w:proofErr w:type="gramEnd"/>
      <w:r w:rsidRPr="003F701B">
        <w:rPr>
          <w:rFonts w:ascii="Arial" w:hAnsi="Arial" w:cs="Arial"/>
          <w:color w:val="000000"/>
          <w:kern w:val="0"/>
          <w:sz w:val="23"/>
          <w:szCs w:val="23"/>
        </w:rPr>
        <w:t>丝点位置、臂比、随体大小等）特征，而且这种形态特征是相对稳定的。在发生结构变异的样本中可以观察到染色体形态的异常变化进而判断不同变异的类型和大小（插入、缺失、易位、倒位等）。</w:t>
      </w:r>
      <w:r w:rsidRPr="003F701B">
        <w:rPr>
          <w:rFonts w:ascii="Arial" w:hAnsi="Arial" w:cs="Arial"/>
          <w:color w:val="000000"/>
          <w:kern w:val="0"/>
          <w:sz w:val="23"/>
          <w:szCs w:val="23"/>
        </w:rPr>
        <w:br/>
      </w:r>
      <w:r w:rsidRPr="003F701B">
        <w:rPr>
          <w:rFonts w:ascii="Arial" w:hAnsi="Arial" w:cs="Arial"/>
          <w:color w:val="000000"/>
          <w:kern w:val="0"/>
          <w:sz w:val="23"/>
          <w:szCs w:val="23"/>
        </w:rPr>
        <w:t>染色体核型分析目前已广泛应用于各大医院检验科、血液科、妇产科、生殖中心、计划生育研究所、职业病防治所以及高校和科研院所等单位。主要应用范围包括：遗传疾病诊断、产前诊断、白血病诊断等。然而由于核型分析染色是针对的极度压缩的</w:t>
      </w:r>
      <w:r w:rsidRPr="003F701B">
        <w:rPr>
          <w:rFonts w:ascii="Arial" w:hAnsi="Arial" w:cs="Arial"/>
          <w:color w:val="000000"/>
          <w:kern w:val="0"/>
          <w:sz w:val="23"/>
          <w:szCs w:val="23"/>
        </w:rPr>
        <w:t xml:space="preserve">DNA, </w:t>
      </w:r>
      <w:r w:rsidRPr="003F701B">
        <w:rPr>
          <w:rFonts w:ascii="Arial" w:hAnsi="Arial" w:cs="Arial"/>
          <w:color w:val="000000"/>
          <w:kern w:val="0"/>
          <w:sz w:val="23"/>
          <w:szCs w:val="23"/>
        </w:rPr>
        <w:t>目前成熟的方法能够染色的条带仅有</w:t>
      </w:r>
      <w:r w:rsidRPr="003F701B">
        <w:rPr>
          <w:rFonts w:ascii="Arial" w:hAnsi="Arial" w:cs="Arial"/>
          <w:color w:val="000000"/>
          <w:kern w:val="0"/>
          <w:sz w:val="23"/>
          <w:szCs w:val="23"/>
        </w:rPr>
        <w:t>500</w:t>
      </w:r>
      <w:r w:rsidR="00A87EA8">
        <w:rPr>
          <w:rFonts w:ascii="Arial" w:hAnsi="Arial" w:cs="Arial" w:hint="eastAsia"/>
          <w:color w:val="000000"/>
          <w:kern w:val="0"/>
          <w:sz w:val="23"/>
          <w:szCs w:val="23"/>
        </w:rPr>
        <w:t>条</w:t>
      </w:r>
      <w:r w:rsidRPr="003F701B">
        <w:rPr>
          <w:rFonts w:ascii="Arial" w:hAnsi="Arial" w:cs="Arial"/>
          <w:color w:val="000000"/>
          <w:kern w:val="0"/>
          <w:sz w:val="23"/>
          <w:szCs w:val="23"/>
        </w:rPr>
        <w:t>左右，因此只能在</w:t>
      </w:r>
      <w:r w:rsidRPr="003F701B">
        <w:rPr>
          <w:rFonts w:ascii="Arial" w:hAnsi="Arial" w:cs="Arial"/>
          <w:b/>
          <w:bCs/>
          <w:color w:val="000000"/>
          <w:kern w:val="0"/>
          <w:sz w:val="23"/>
          <w:szCs w:val="23"/>
        </w:rPr>
        <w:t>5Mbp</w:t>
      </w:r>
      <w:r w:rsidRPr="003F701B">
        <w:rPr>
          <w:rFonts w:ascii="Arial" w:hAnsi="Arial" w:cs="Arial"/>
          <w:color w:val="000000"/>
          <w:kern w:val="0"/>
          <w:sz w:val="23"/>
          <w:szCs w:val="23"/>
        </w:rPr>
        <w:t>的分辨率范围观察，无法对更小的变异进行判断。</w:t>
      </w:r>
    </w:p>
    <w:p w14:paraId="6206602B" w14:textId="073D3994" w:rsidR="003F701B" w:rsidRPr="003F701B" w:rsidRDefault="003F701B" w:rsidP="003F701B">
      <w:pPr>
        <w:widowControl/>
        <w:jc w:val="center"/>
        <w:rPr>
          <w:rFonts w:ascii="Arial" w:hAnsi="Arial" w:cs="Arial"/>
          <w:color w:val="00A5E3"/>
          <w:spacing w:val="30"/>
          <w:kern w:val="0"/>
          <w:sz w:val="24"/>
          <w:szCs w:val="24"/>
        </w:rPr>
      </w:pPr>
      <w:r w:rsidRPr="003F701B">
        <w:rPr>
          <w:rFonts w:ascii="Arial" w:hAnsi="Arial" w:cs="Arial"/>
          <w:noProof/>
          <w:color w:val="00A5E3"/>
          <w:spacing w:val="30"/>
          <w:kern w:val="0"/>
          <w:sz w:val="24"/>
          <w:szCs w:val="24"/>
        </w:rPr>
        <w:lastRenderedPageBreak/>
        <w:drawing>
          <wp:inline distT="0" distB="0" distL="0" distR="0" wp14:anchorId="5E7BFAFD" wp14:editId="042E81FB">
            <wp:extent cx="5274310" cy="4021455"/>
            <wp:effectExtent l="0" t="0" r="2540" b="0"/>
            <wp:docPr id="8" name="Picture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021455"/>
                    </a:xfrm>
                    <a:prstGeom prst="rect">
                      <a:avLst/>
                    </a:prstGeom>
                    <a:noFill/>
                    <a:ln>
                      <a:noFill/>
                    </a:ln>
                  </pic:spPr>
                </pic:pic>
              </a:graphicData>
            </a:graphic>
          </wp:inline>
        </w:drawing>
      </w:r>
    </w:p>
    <w:p w14:paraId="29A42E9C" w14:textId="77777777" w:rsidR="003F701B" w:rsidRPr="003F701B" w:rsidRDefault="003F701B" w:rsidP="003F701B">
      <w:pPr>
        <w:widowControl/>
        <w:jc w:val="center"/>
        <w:rPr>
          <w:rFonts w:ascii="Arial" w:hAnsi="Arial" w:cs="Arial"/>
          <w:kern w:val="0"/>
          <w:sz w:val="24"/>
          <w:szCs w:val="24"/>
        </w:rPr>
      </w:pPr>
      <w:r w:rsidRPr="003F701B">
        <w:rPr>
          <w:rFonts w:ascii="Arial" w:hAnsi="Arial" w:cs="Arial"/>
          <w:i/>
          <w:iCs/>
          <w:color w:val="000000"/>
          <w:kern w:val="0"/>
          <w:szCs w:val="21"/>
        </w:rPr>
        <w:t>图</w:t>
      </w:r>
      <w:r w:rsidRPr="003F701B">
        <w:rPr>
          <w:rFonts w:ascii="Arial" w:hAnsi="Arial" w:cs="Arial"/>
          <w:i/>
          <w:iCs/>
          <w:color w:val="000000"/>
          <w:kern w:val="0"/>
          <w:szCs w:val="21"/>
        </w:rPr>
        <w:t>1 Giemsa</w:t>
      </w:r>
      <w:r w:rsidRPr="003F701B">
        <w:rPr>
          <w:rFonts w:ascii="Arial" w:hAnsi="Arial" w:cs="Arial"/>
          <w:i/>
          <w:iCs/>
          <w:color w:val="000000"/>
          <w:kern w:val="0"/>
          <w:szCs w:val="21"/>
        </w:rPr>
        <w:t>染色后的一个男性细胞核型</w:t>
      </w:r>
      <w:r w:rsidRPr="003F701B">
        <w:rPr>
          <w:rFonts w:ascii="Arial" w:hAnsi="Arial" w:cs="Arial"/>
          <w:i/>
          <w:iCs/>
          <w:color w:val="000000"/>
          <w:kern w:val="0"/>
          <w:sz w:val="18"/>
          <w:szCs w:val="18"/>
          <w:vertAlign w:val="superscript"/>
        </w:rPr>
        <w:t>1</w:t>
      </w:r>
    </w:p>
    <w:p w14:paraId="1A9CDA1C" w14:textId="77777777" w:rsidR="003F701B" w:rsidRPr="003F701B" w:rsidRDefault="003F701B" w:rsidP="003F701B">
      <w:pPr>
        <w:widowControl/>
        <w:jc w:val="left"/>
        <w:rPr>
          <w:rFonts w:ascii="Arial" w:hAnsi="Arial" w:cs="Arial"/>
          <w:kern w:val="0"/>
          <w:sz w:val="24"/>
          <w:szCs w:val="24"/>
        </w:rPr>
      </w:pPr>
    </w:p>
    <w:p w14:paraId="0E6829EF" w14:textId="442D6A43" w:rsidR="003F701B" w:rsidRPr="003F701B" w:rsidRDefault="003F701B" w:rsidP="003F701B">
      <w:pPr>
        <w:widowControl/>
        <w:jc w:val="left"/>
        <w:rPr>
          <w:rFonts w:ascii="Arial" w:hAnsi="Arial" w:cs="Arial"/>
          <w:kern w:val="0"/>
          <w:sz w:val="24"/>
          <w:szCs w:val="24"/>
        </w:rPr>
      </w:pPr>
      <w:r w:rsidRPr="003F701B">
        <w:rPr>
          <w:rFonts w:ascii="Arial" w:hAnsi="Arial" w:cs="Arial"/>
          <w:kern w:val="0"/>
          <w:sz w:val="24"/>
          <w:szCs w:val="24"/>
        </w:rPr>
        <w:br/>
      </w:r>
      <w:proofErr w:type="spellStart"/>
      <w:r w:rsidRPr="003F701B">
        <w:rPr>
          <w:rFonts w:ascii="Arial" w:hAnsi="Arial" w:cs="Arial"/>
          <w:b/>
          <w:bCs/>
          <w:color w:val="000000"/>
          <w:kern w:val="0"/>
          <w:sz w:val="23"/>
          <w:szCs w:val="23"/>
        </w:rPr>
        <w:t>Bionano</w:t>
      </w:r>
      <w:proofErr w:type="spellEnd"/>
      <w:r w:rsidRPr="003F701B">
        <w:rPr>
          <w:rFonts w:ascii="Arial" w:hAnsi="Arial" w:cs="Arial"/>
          <w:b/>
          <w:bCs/>
          <w:color w:val="000000"/>
          <w:kern w:val="0"/>
          <w:sz w:val="23"/>
          <w:szCs w:val="23"/>
        </w:rPr>
        <w:t xml:space="preserve"> </w:t>
      </w:r>
      <w:r w:rsidRPr="006651C8">
        <w:rPr>
          <w:rFonts w:ascii="Arial" w:hAnsi="Arial" w:cs="Arial"/>
          <w:b/>
          <w:bCs/>
          <w:color w:val="000000"/>
          <w:kern w:val="0"/>
          <w:sz w:val="23"/>
          <w:szCs w:val="23"/>
        </w:rPr>
        <w:t>OGM</w:t>
      </w:r>
      <w:r w:rsidRPr="006651C8">
        <w:rPr>
          <w:rFonts w:ascii="Arial" w:hAnsi="Arial" w:cs="Arial" w:hint="eastAsia"/>
          <w:b/>
          <w:bCs/>
          <w:color w:val="000000"/>
          <w:kern w:val="0"/>
          <w:sz w:val="23"/>
          <w:szCs w:val="23"/>
        </w:rPr>
        <w:t>光学全基因组图谱</w:t>
      </w:r>
      <w:r w:rsidRPr="006651C8">
        <w:rPr>
          <w:rFonts w:ascii="Arial" w:hAnsi="Arial" w:cs="Arial" w:hint="eastAsia"/>
          <w:b/>
          <w:bCs/>
          <w:color w:val="000000"/>
          <w:kern w:val="0"/>
          <w:sz w:val="23"/>
          <w:szCs w:val="23"/>
        </w:rPr>
        <w:t>技术</w:t>
      </w:r>
      <w:r w:rsidR="006651C8" w:rsidRPr="006651C8">
        <w:rPr>
          <w:rFonts w:ascii="Arial" w:hAnsi="Arial" w:cs="Arial" w:hint="eastAsia"/>
          <w:b/>
          <w:bCs/>
          <w:color w:val="000000"/>
          <w:kern w:val="0"/>
          <w:sz w:val="23"/>
          <w:szCs w:val="23"/>
        </w:rPr>
        <w:t>原理</w:t>
      </w:r>
      <w:r w:rsidRPr="003F701B">
        <w:rPr>
          <w:rFonts w:ascii="Arial" w:hAnsi="Arial" w:cs="Arial"/>
          <w:b/>
          <w:bCs/>
          <w:color w:val="000000"/>
          <w:kern w:val="0"/>
          <w:sz w:val="23"/>
          <w:szCs w:val="23"/>
        </w:rPr>
        <w:t>与染色体核型</w:t>
      </w:r>
      <w:r w:rsidR="006651C8" w:rsidRPr="006651C8">
        <w:rPr>
          <w:rFonts w:ascii="Arial" w:hAnsi="Arial" w:cs="Arial" w:hint="eastAsia"/>
          <w:b/>
          <w:bCs/>
          <w:color w:val="000000"/>
          <w:kern w:val="0"/>
          <w:sz w:val="23"/>
          <w:szCs w:val="23"/>
        </w:rPr>
        <w:t>有一定的相似性</w:t>
      </w:r>
      <w:r w:rsidRPr="003F701B">
        <w:rPr>
          <w:rFonts w:ascii="Arial" w:hAnsi="Arial" w:cs="Arial"/>
          <w:b/>
          <w:bCs/>
          <w:color w:val="000000"/>
          <w:kern w:val="0"/>
          <w:sz w:val="23"/>
          <w:szCs w:val="23"/>
        </w:rPr>
        <w:t>，</w:t>
      </w:r>
      <w:r w:rsidR="006651C8" w:rsidRPr="006651C8">
        <w:rPr>
          <w:rFonts w:ascii="Arial" w:hAnsi="Arial" w:cs="Arial" w:hint="eastAsia"/>
          <w:b/>
          <w:bCs/>
          <w:color w:val="000000"/>
          <w:kern w:val="0"/>
          <w:sz w:val="23"/>
          <w:szCs w:val="23"/>
        </w:rPr>
        <w:t>不同的是</w:t>
      </w:r>
      <w:r w:rsidRPr="003F701B">
        <w:rPr>
          <w:rFonts w:ascii="Arial" w:hAnsi="Arial" w:cs="Arial"/>
          <w:b/>
          <w:bCs/>
          <w:color w:val="000000"/>
          <w:kern w:val="0"/>
          <w:sz w:val="23"/>
          <w:szCs w:val="23"/>
        </w:rPr>
        <w:t>OGM</w:t>
      </w:r>
      <w:r w:rsidRPr="003F701B">
        <w:rPr>
          <w:rFonts w:ascii="Arial" w:hAnsi="Arial" w:cs="Arial"/>
          <w:b/>
          <w:bCs/>
          <w:color w:val="000000"/>
          <w:kern w:val="0"/>
          <w:sz w:val="23"/>
          <w:szCs w:val="23"/>
        </w:rPr>
        <w:t>是将</w:t>
      </w:r>
      <w:r w:rsidRPr="003F701B">
        <w:rPr>
          <w:rFonts w:ascii="Arial" w:hAnsi="Arial" w:cs="Arial"/>
          <w:b/>
          <w:bCs/>
          <w:color w:val="000000"/>
          <w:kern w:val="0"/>
          <w:sz w:val="23"/>
          <w:szCs w:val="23"/>
        </w:rPr>
        <w:t>DNA</w:t>
      </w:r>
      <w:r w:rsidRPr="003F701B">
        <w:rPr>
          <w:rFonts w:ascii="Arial" w:hAnsi="Arial" w:cs="Arial"/>
          <w:b/>
          <w:bCs/>
          <w:color w:val="000000"/>
          <w:kern w:val="0"/>
          <w:sz w:val="23"/>
          <w:szCs w:val="23"/>
        </w:rPr>
        <w:t>标记染色后在显微镜下直接观察。</w:t>
      </w:r>
      <w:r w:rsidRPr="003F701B">
        <w:rPr>
          <w:rFonts w:ascii="Arial" w:hAnsi="Arial" w:cs="Arial"/>
          <w:color w:val="000000"/>
          <w:kern w:val="0"/>
          <w:sz w:val="23"/>
          <w:szCs w:val="23"/>
        </w:rPr>
        <w:t>OGM</w:t>
      </w:r>
      <w:r w:rsidRPr="003F701B">
        <w:rPr>
          <w:rFonts w:ascii="Arial" w:hAnsi="Arial" w:cs="Arial"/>
          <w:color w:val="000000"/>
          <w:kern w:val="0"/>
          <w:sz w:val="23"/>
          <w:szCs w:val="23"/>
        </w:rPr>
        <w:t>将染色拉直后的</w:t>
      </w:r>
      <w:r w:rsidRPr="003F701B">
        <w:rPr>
          <w:rFonts w:ascii="Arial" w:hAnsi="Arial" w:cs="Arial"/>
          <w:color w:val="000000"/>
          <w:kern w:val="0"/>
          <w:sz w:val="23"/>
          <w:szCs w:val="23"/>
        </w:rPr>
        <w:t>DNA</w:t>
      </w:r>
      <w:r w:rsidRPr="003F701B">
        <w:rPr>
          <w:rFonts w:ascii="Arial" w:hAnsi="Arial" w:cs="Arial"/>
          <w:color w:val="000000"/>
          <w:kern w:val="0"/>
          <w:sz w:val="23"/>
          <w:szCs w:val="23"/>
        </w:rPr>
        <w:t>分子在单分子高分辨荧光显微镜下进行拍照；同时采用序列特异的荧光转移酶进行标记，人类全基因组范围内可标记位点约</w:t>
      </w:r>
      <w:r w:rsidRPr="003F701B">
        <w:rPr>
          <w:rFonts w:ascii="Arial" w:hAnsi="Arial" w:cs="Arial"/>
          <w:color w:val="000000"/>
          <w:kern w:val="0"/>
          <w:sz w:val="23"/>
          <w:szCs w:val="23"/>
        </w:rPr>
        <w:t>500,000</w:t>
      </w:r>
      <w:r w:rsidRPr="003F701B">
        <w:rPr>
          <w:rFonts w:ascii="Arial" w:hAnsi="Arial" w:cs="Arial"/>
          <w:color w:val="000000"/>
          <w:kern w:val="0"/>
          <w:sz w:val="23"/>
          <w:szCs w:val="23"/>
        </w:rPr>
        <w:t>个。因此能够将结构变异的分辨率从上兆碱基提高到几百碱基。</w:t>
      </w:r>
      <w:r w:rsidRPr="003F701B">
        <w:rPr>
          <w:rFonts w:ascii="Arial" w:hAnsi="Arial" w:cs="Arial"/>
          <w:color w:val="000000"/>
          <w:kern w:val="0"/>
          <w:sz w:val="23"/>
          <w:szCs w:val="23"/>
        </w:rPr>
        <w:br/>
      </w:r>
      <w:r w:rsidRPr="003F701B">
        <w:rPr>
          <w:rFonts w:ascii="Arial" w:hAnsi="Arial" w:cs="Arial"/>
          <w:b/>
          <w:bCs/>
          <w:kern w:val="0"/>
          <w:sz w:val="23"/>
          <w:szCs w:val="23"/>
        </w:rPr>
        <w:t>整个</w:t>
      </w:r>
      <w:r w:rsidRPr="003F701B">
        <w:rPr>
          <w:rFonts w:ascii="Arial" w:hAnsi="Arial" w:cs="Arial"/>
          <w:b/>
          <w:bCs/>
          <w:kern w:val="0"/>
          <w:sz w:val="23"/>
          <w:szCs w:val="23"/>
        </w:rPr>
        <w:t>OGM</w:t>
      </w:r>
      <w:r w:rsidRPr="003F701B">
        <w:rPr>
          <w:rFonts w:ascii="Arial" w:hAnsi="Arial" w:cs="Arial"/>
          <w:b/>
          <w:bCs/>
          <w:kern w:val="0"/>
          <w:sz w:val="23"/>
          <w:szCs w:val="23"/>
        </w:rPr>
        <w:t>技术流程从头开始分别为：抽提超长分子</w:t>
      </w:r>
      <w:r w:rsidRPr="003F701B">
        <w:rPr>
          <w:rFonts w:ascii="Arial" w:hAnsi="Arial" w:cs="Arial"/>
          <w:b/>
          <w:bCs/>
          <w:kern w:val="0"/>
          <w:sz w:val="23"/>
          <w:szCs w:val="23"/>
        </w:rPr>
        <w:t>DNA</w:t>
      </w:r>
      <w:r w:rsidRPr="003F701B">
        <w:rPr>
          <w:rFonts w:ascii="Arial" w:hAnsi="Arial" w:cs="Arial"/>
          <w:b/>
          <w:bCs/>
          <w:kern w:val="0"/>
          <w:sz w:val="23"/>
          <w:szCs w:val="23"/>
        </w:rPr>
        <w:t>、序列特异荧光标记和</w:t>
      </w:r>
      <w:r w:rsidRPr="003F701B">
        <w:rPr>
          <w:rFonts w:ascii="Arial" w:hAnsi="Arial" w:cs="Arial"/>
          <w:b/>
          <w:bCs/>
          <w:kern w:val="0"/>
          <w:sz w:val="23"/>
          <w:szCs w:val="23"/>
        </w:rPr>
        <w:t>DNA</w:t>
      </w:r>
      <w:r w:rsidRPr="003F701B">
        <w:rPr>
          <w:rFonts w:ascii="Arial" w:hAnsi="Arial" w:cs="Arial"/>
          <w:b/>
          <w:bCs/>
          <w:kern w:val="0"/>
          <w:sz w:val="23"/>
          <w:szCs w:val="23"/>
        </w:rPr>
        <w:t>骨架染色、</w:t>
      </w:r>
      <w:proofErr w:type="spellStart"/>
      <w:r w:rsidRPr="003F701B">
        <w:rPr>
          <w:rFonts w:ascii="Arial" w:hAnsi="Arial" w:cs="Arial"/>
          <w:b/>
          <w:bCs/>
          <w:kern w:val="0"/>
          <w:sz w:val="23"/>
          <w:szCs w:val="23"/>
        </w:rPr>
        <w:t>Saphyr</w:t>
      </w:r>
      <w:proofErr w:type="spellEnd"/>
      <w:r w:rsidRPr="003F701B">
        <w:rPr>
          <w:rFonts w:ascii="Arial" w:hAnsi="Arial" w:cs="Arial"/>
          <w:b/>
          <w:bCs/>
          <w:kern w:val="0"/>
          <w:sz w:val="23"/>
          <w:szCs w:val="23"/>
        </w:rPr>
        <w:t xml:space="preserve"> </w:t>
      </w:r>
      <w:r w:rsidRPr="003F701B">
        <w:rPr>
          <w:rFonts w:ascii="Arial" w:hAnsi="Arial" w:cs="Arial"/>
          <w:b/>
          <w:bCs/>
          <w:kern w:val="0"/>
          <w:sz w:val="23"/>
          <w:szCs w:val="23"/>
        </w:rPr>
        <w:t>芯片使单个</w:t>
      </w:r>
      <w:r w:rsidRPr="003F701B">
        <w:rPr>
          <w:rFonts w:ascii="Arial" w:hAnsi="Arial" w:cs="Arial"/>
          <w:b/>
          <w:bCs/>
          <w:kern w:val="0"/>
          <w:sz w:val="23"/>
          <w:szCs w:val="23"/>
        </w:rPr>
        <w:t>DNA</w:t>
      </w:r>
      <w:r w:rsidRPr="003F701B">
        <w:rPr>
          <w:rFonts w:ascii="Arial" w:hAnsi="Arial" w:cs="Arial"/>
          <w:b/>
          <w:bCs/>
          <w:kern w:val="0"/>
          <w:sz w:val="23"/>
          <w:szCs w:val="23"/>
        </w:rPr>
        <w:t>分子呈线性穿过纳米通道、</w:t>
      </w:r>
      <w:proofErr w:type="spellStart"/>
      <w:r w:rsidRPr="003F701B">
        <w:rPr>
          <w:rFonts w:ascii="Arial" w:hAnsi="Arial" w:cs="Arial"/>
          <w:b/>
          <w:bCs/>
          <w:kern w:val="0"/>
          <w:sz w:val="23"/>
          <w:szCs w:val="23"/>
        </w:rPr>
        <w:t>Saphyr</w:t>
      </w:r>
      <w:proofErr w:type="spellEnd"/>
      <w:r w:rsidRPr="003F701B">
        <w:rPr>
          <w:rFonts w:ascii="Arial" w:hAnsi="Arial" w:cs="Arial"/>
          <w:b/>
          <w:bCs/>
          <w:kern w:val="0"/>
          <w:sz w:val="23"/>
          <w:szCs w:val="23"/>
        </w:rPr>
        <w:t xml:space="preserve"> </w:t>
      </w:r>
      <w:proofErr w:type="gramStart"/>
      <w:r w:rsidRPr="003F701B">
        <w:rPr>
          <w:rFonts w:ascii="Arial" w:hAnsi="Arial" w:cs="Arial"/>
          <w:b/>
          <w:bCs/>
          <w:kern w:val="0"/>
          <w:sz w:val="23"/>
          <w:szCs w:val="23"/>
        </w:rPr>
        <w:t>对泳动</w:t>
      </w:r>
      <w:proofErr w:type="gramEnd"/>
      <w:r w:rsidRPr="003F701B">
        <w:rPr>
          <w:rFonts w:ascii="Arial" w:hAnsi="Arial" w:cs="Arial"/>
          <w:b/>
          <w:bCs/>
          <w:kern w:val="0"/>
          <w:sz w:val="23"/>
          <w:szCs w:val="23"/>
        </w:rPr>
        <w:t>的单个</w:t>
      </w:r>
      <w:r w:rsidRPr="003F701B">
        <w:rPr>
          <w:rFonts w:ascii="Arial" w:hAnsi="Arial" w:cs="Arial"/>
          <w:b/>
          <w:bCs/>
          <w:kern w:val="0"/>
          <w:sz w:val="23"/>
          <w:szCs w:val="23"/>
        </w:rPr>
        <w:t>DNA</w:t>
      </w:r>
      <w:r w:rsidRPr="003F701B">
        <w:rPr>
          <w:rFonts w:ascii="Arial" w:hAnsi="Arial" w:cs="Arial"/>
          <w:b/>
          <w:bCs/>
          <w:kern w:val="0"/>
          <w:sz w:val="23"/>
          <w:szCs w:val="23"/>
        </w:rPr>
        <w:t>分子进行高分辨成像、光学图谱组装并报告结构变异。</w:t>
      </w:r>
      <w:r w:rsidRPr="003F701B">
        <w:rPr>
          <w:rFonts w:ascii="Arial" w:hAnsi="Arial" w:cs="Arial"/>
          <w:kern w:val="0"/>
          <w:sz w:val="24"/>
          <w:szCs w:val="24"/>
        </w:rPr>
        <w:br/>
      </w:r>
    </w:p>
    <w:p w14:paraId="4D1D6D6C" w14:textId="77777777" w:rsidR="003F701B" w:rsidRPr="003F701B" w:rsidRDefault="003F701B" w:rsidP="003F701B">
      <w:pPr>
        <w:widowControl/>
        <w:jc w:val="left"/>
        <w:rPr>
          <w:rFonts w:ascii="Arial" w:hAnsi="Arial" w:cs="Arial"/>
          <w:kern w:val="0"/>
          <w:sz w:val="24"/>
          <w:szCs w:val="24"/>
        </w:rPr>
      </w:pPr>
      <w:r w:rsidRPr="003F701B">
        <w:rPr>
          <w:rFonts w:ascii="Arial" w:hAnsi="Arial" w:cs="Arial"/>
          <w:b/>
          <w:bCs/>
          <w:kern w:val="0"/>
          <w:sz w:val="23"/>
          <w:szCs w:val="23"/>
        </w:rPr>
        <w:t>抽提超长分子</w:t>
      </w:r>
      <w:r w:rsidRPr="003F701B">
        <w:rPr>
          <w:rFonts w:ascii="Arial" w:hAnsi="Arial" w:cs="Arial"/>
          <w:b/>
          <w:bCs/>
          <w:kern w:val="0"/>
          <w:sz w:val="23"/>
          <w:szCs w:val="23"/>
        </w:rPr>
        <w:t>DNA</w:t>
      </w:r>
    </w:p>
    <w:p w14:paraId="2C9ADE29" w14:textId="77777777" w:rsidR="003F701B" w:rsidRDefault="003F701B" w:rsidP="003F701B">
      <w:pPr>
        <w:widowControl/>
        <w:jc w:val="left"/>
        <w:rPr>
          <w:rFonts w:ascii="Arial" w:hAnsi="Arial" w:cs="Arial"/>
          <w:color w:val="000000"/>
          <w:kern w:val="0"/>
          <w:sz w:val="23"/>
          <w:szCs w:val="23"/>
        </w:rPr>
      </w:pPr>
      <w:r w:rsidRPr="003F701B">
        <w:rPr>
          <w:rFonts w:ascii="Arial" w:hAnsi="Arial" w:cs="Arial"/>
          <w:color w:val="000000"/>
          <w:kern w:val="0"/>
          <w:sz w:val="23"/>
          <w:szCs w:val="23"/>
        </w:rPr>
        <w:t>输入样本的类型和质量是决定能否获得高质量全基因组图谱的</w:t>
      </w:r>
      <w:proofErr w:type="gramStart"/>
      <w:r w:rsidRPr="003F701B">
        <w:rPr>
          <w:rFonts w:ascii="Arial" w:hAnsi="Arial" w:cs="Arial"/>
          <w:color w:val="000000"/>
          <w:kern w:val="0"/>
          <w:sz w:val="23"/>
          <w:szCs w:val="23"/>
        </w:rPr>
        <w:t>最</w:t>
      </w:r>
      <w:proofErr w:type="gramEnd"/>
      <w:r w:rsidRPr="003F701B">
        <w:rPr>
          <w:rFonts w:ascii="Arial" w:hAnsi="Arial" w:cs="Arial"/>
          <w:color w:val="000000"/>
          <w:kern w:val="0"/>
          <w:sz w:val="23"/>
          <w:szCs w:val="23"/>
        </w:rPr>
        <w:t>关键因素。超长分子</w:t>
      </w:r>
      <w:r w:rsidRPr="003F701B">
        <w:rPr>
          <w:rFonts w:ascii="Arial" w:hAnsi="Arial" w:cs="Arial"/>
          <w:color w:val="000000"/>
          <w:kern w:val="0"/>
          <w:sz w:val="23"/>
          <w:szCs w:val="23"/>
        </w:rPr>
        <w:t>DNA</w:t>
      </w:r>
      <w:r w:rsidRPr="003F701B">
        <w:rPr>
          <w:rFonts w:ascii="Arial" w:hAnsi="Arial" w:cs="Arial"/>
          <w:color w:val="000000"/>
          <w:kern w:val="0"/>
          <w:sz w:val="23"/>
          <w:szCs w:val="23"/>
        </w:rPr>
        <w:t>中包含了结构变异中的信息，如果</w:t>
      </w:r>
      <w:r w:rsidRPr="003F701B">
        <w:rPr>
          <w:rFonts w:ascii="Arial" w:hAnsi="Arial" w:cs="Arial"/>
          <w:color w:val="000000"/>
          <w:kern w:val="0"/>
          <w:sz w:val="23"/>
          <w:szCs w:val="23"/>
        </w:rPr>
        <w:t>DNA</w:t>
      </w:r>
      <w:r w:rsidRPr="003F701B">
        <w:rPr>
          <w:rFonts w:ascii="Arial" w:hAnsi="Arial" w:cs="Arial"/>
          <w:color w:val="000000"/>
          <w:kern w:val="0"/>
          <w:sz w:val="23"/>
          <w:szCs w:val="23"/>
        </w:rPr>
        <w:t>分子太短，这种信息就丢失了。</w:t>
      </w:r>
      <w:proofErr w:type="spellStart"/>
      <w:r w:rsidRPr="003F701B">
        <w:rPr>
          <w:rFonts w:ascii="Arial" w:hAnsi="Arial" w:cs="Arial"/>
          <w:color w:val="000000"/>
          <w:kern w:val="0"/>
          <w:sz w:val="23"/>
          <w:szCs w:val="23"/>
        </w:rPr>
        <w:t>Bionano</w:t>
      </w:r>
      <w:proofErr w:type="spellEnd"/>
      <w:r w:rsidRPr="003F701B">
        <w:rPr>
          <w:rFonts w:ascii="Arial" w:hAnsi="Arial" w:cs="Arial"/>
          <w:color w:val="000000"/>
          <w:kern w:val="0"/>
          <w:sz w:val="23"/>
          <w:szCs w:val="23"/>
        </w:rPr>
        <w:t>新推出的</w:t>
      </w:r>
      <w:r w:rsidRPr="003F701B">
        <w:rPr>
          <w:rFonts w:ascii="Arial" w:hAnsi="Arial" w:cs="Arial"/>
          <w:color w:val="000000"/>
          <w:kern w:val="0"/>
          <w:sz w:val="23"/>
          <w:szCs w:val="23"/>
        </w:rPr>
        <w:t>SP</w:t>
      </w:r>
      <w:r w:rsidRPr="003F701B">
        <w:rPr>
          <w:rFonts w:ascii="Arial" w:hAnsi="Arial" w:cs="Arial"/>
          <w:color w:val="000000"/>
          <w:kern w:val="0"/>
          <w:sz w:val="23"/>
          <w:szCs w:val="23"/>
        </w:rPr>
        <w:t>抽提试剂盒创新性地利用</w:t>
      </w:r>
      <w:r w:rsidRPr="003F701B">
        <w:rPr>
          <w:rFonts w:ascii="Arial" w:hAnsi="Arial" w:cs="Arial"/>
          <w:color w:val="000000"/>
          <w:kern w:val="0"/>
          <w:sz w:val="23"/>
          <w:szCs w:val="23"/>
        </w:rPr>
        <w:t>DNA</w:t>
      </w:r>
      <w:r w:rsidRPr="003F701B">
        <w:rPr>
          <w:rFonts w:ascii="Arial" w:hAnsi="Arial" w:cs="Arial"/>
          <w:color w:val="000000"/>
          <w:kern w:val="0"/>
          <w:sz w:val="23"/>
          <w:szCs w:val="23"/>
        </w:rPr>
        <w:t>吸附磁盘来分离富集样本中的</w:t>
      </w:r>
      <w:r w:rsidRPr="003F701B">
        <w:rPr>
          <w:rFonts w:ascii="Arial" w:hAnsi="Arial" w:cs="Arial"/>
          <w:color w:val="000000"/>
          <w:kern w:val="0"/>
          <w:sz w:val="23"/>
          <w:szCs w:val="23"/>
        </w:rPr>
        <w:t>DNA</w:t>
      </w:r>
      <w:r w:rsidRPr="003F701B">
        <w:rPr>
          <w:rFonts w:ascii="Arial" w:hAnsi="Arial" w:cs="Arial"/>
          <w:color w:val="000000"/>
          <w:kern w:val="0"/>
          <w:sz w:val="23"/>
          <w:szCs w:val="23"/>
        </w:rPr>
        <w:t>分子，能够获得兆碱基级别的高分子量</w:t>
      </w:r>
      <w:r w:rsidRPr="003F701B">
        <w:rPr>
          <w:rFonts w:ascii="Arial" w:hAnsi="Arial" w:cs="Arial"/>
          <w:color w:val="000000"/>
          <w:kern w:val="0"/>
          <w:sz w:val="23"/>
          <w:szCs w:val="23"/>
        </w:rPr>
        <w:t>DNA</w:t>
      </w:r>
      <w:r w:rsidRPr="003F701B">
        <w:rPr>
          <w:rFonts w:ascii="Arial" w:hAnsi="Arial" w:cs="Arial"/>
          <w:color w:val="000000"/>
          <w:kern w:val="0"/>
          <w:sz w:val="23"/>
          <w:szCs w:val="23"/>
        </w:rPr>
        <w:t>（图</w:t>
      </w:r>
      <w:r w:rsidRPr="003F701B">
        <w:rPr>
          <w:rFonts w:ascii="Arial" w:hAnsi="Arial" w:cs="Arial"/>
          <w:color w:val="000000"/>
          <w:kern w:val="0"/>
          <w:sz w:val="23"/>
          <w:szCs w:val="23"/>
        </w:rPr>
        <w:t>2</w:t>
      </w:r>
      <w:r w:rsidRPr="003F701B">
        <w:rPr>
          <w:rFonts w:ascii="Arial" w:hAnsi="Arial" w:cs="Arial"/>
          <w:color w:val="000000"/>
          <w:kern w:val="0"/>
          <w:sz w:val="23"/>
          <w:szCs w:val="23"/>
        </w:rPr>
        <w:t>）。同时单个样本实验流程仅为</w:t>
      </w:r>
      <w:r w:rsidRPr="003F701B">
        <w:rPr>
          <w:rFonts w:ascii="Arial" w:hAnsi="Arial" w:cs="Arial"/>
          <w:color w:val="000000"/>
          <w:kern w:val="0"/>
          <w:sz w:val="23"/>
          <w:szCs w:val="23"/>
        </w:rPr>
        <w:t>4</w:t>
      </w:r>
      <w:r w:rsidRPr="003F701B">
        <w:rPr>
          <w:rFonts w:ascii="Arial" w:hAnsi="Arial" w:cs="Arial"/>
          <w:color w:val="000000"/>
          <w:kern w:val="0"/>
          <w:sz w:val="23"/>
          <w:szCs w:val="23"/>
        </w:rPr>
        <w:t>到</w:t>
      </w:r>
      <w:r w:rsidRPr="003F701B">
        <w:rPr>
          <w:rFonts w:ascii="Arial" w:hAnsi="Arial" w:cs="Arial"/>
          <w:color w:val="000000"/>
          <w:kern w:val="0"/>
          <w:sz w:val="23"/>
          <w:szCs w:val="23"/>
        </w:rPr>
        <w:t>6</w:t>
      </w:r>
      <w:r w:rsidRPr="003F701B">
        <w:rPr>
          <w:rFonts w:ascii="Arial" w:hAnsi="Arial" w:cs="Arial"/>
          <w:color w:val="000000"/>
          <w:kern w:val="0"/>
          <w:sz w:val="23"/>
          <w:szCs w:val="23"/>
        </w:rPr>
        <w:t>个小时，手工操作时间不到</w:t>
      </w:r>
      <w:r w:rsidRPr="003F701B">
        <w:rPr>
          <w:rFonts w:ascii="Arial" w:hAnsi="Arial" w:cs="Arial"/>
          <w:color w:val="000000"/>
          <w:kern w:val="0"/>
          <w:sz w:val="23"/>
          <w:szCs w:val="23"/>
        </w:rPr>
        <w:t>2</w:t>
      </w:r>
      <w:r w:rsidRPr="003F701B">
        <w:rPr>
          <w:rFonts w:ascii="Arial" w:hAnsi="Arial" w:cs="Arial"/>
          <w:color w:val="000000"/>
          <w:kern w:val="0"/>
          <w:sz w:val="23"/>
          <w:szCs w:val="23"/>
        </w:rPr>
        <w:t>小时。</w:t>
      </w:r>
    </w:p>
    <w:p w14:paraId="7CFB9987" w14:textId="51365655" w:rsidR="003F701B" w:rsidRPr="003F701B" w:rsidRDefault="003F701B" w:rsidP="003F701B">
      <w:pPr>
        <w:widowControl/>
        <w:jc w:val="center"/>
        <w:rPr>
          <w:rFonts w:ascii="Arial" w:hAnsi="Arial" w:cs="Arial"/>
          <w:kern w:val="0"/>
          <w:sz w:val="24"/>
          <w:szCs w:val="24"/>
        </w:rPr>
      </w:pPr>
      <w:r w:rsidRPr="003F701B">
        <w:rPr>
          <w:rFonts w:ascii="Arial" w:hAnsi="Arial" w:cs="Arial"/>
          <w:color w:val="000000"/>
          <w:kern w:val="0"/>
          <w:sz w:val="23"/>
          <w:szCs w:val="23"/>
        </w:rPr>
        <w:lastRenderedPageBreak/>
        <w:br/>
      </w:r>
      <w:r w:rsidRPr="003F701B">
        <w:rPr>
          <w:rFonts w:ascii="Arial" w:hAnsi="Arial" w:cs="Arial"/>
          <w:noProof/>
          <w:kern w:val="0"/>
          <w:sz w:val="24"/>
          <w:szCs w:val="24"/>
        </w:rPr>
        <w:drawing>
          <wp:inline distT="0" distB="0" distL="0" distR="0" wp14:anchorId="5558B54B" wp14:editId="3819E55A">
            <wp:extent cx="5274310" cy="1132840"/>
            <wp:effectExtent l="0" t="0" r="2540" b="0"/>
            <wp:docPr id="7" name="Picture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132840"/>
                    </a:xfrm>
                    <a:prstGeom prst="rect">
                      <a:avLst/>
                    </a:prstGeom>
                    <a:noFill/>
                    <a:ln>
                      <a:noFill/>
                    </a:ln>
                  </pic:spPr>
                </pic:pic>
              </a:graphicData>
            </a:graphic>
          </wp:inline>
        </w:drawing>
      </w:r>
      <w:r w:rsidRPr="003F701B">
        <w:rPr>
          <w:rFonts w:ascii="Arial" w:hAnsi="Arial" w:cs="Arial"/>
          <w:i/>
          <w:iCs/>
          <w:color w:val="000000"/>
          <w:kern w:val="0"/>
          <w:szCs w:val="21"/>
        </w:rPr>
        <w:t>图</w:t>
      </w:r>
      <w:r w:rsidRPr="003F701B">
        <w:rPr>
          <w:rFonts w:ascii="Arial" w:hAnsi="Arial" w:cs="Arial"/>
          <w:i/>
          <w:iCs/>
          <w:color w:val="000000"/>
          <w:kern w:val="0"/>
          <w:szCs w:val="21"/>
        </w:rPr>
        <w:t xml:space="preserve">2 </w:t>
      </w:r>
      <w:proofErr w:type="spellStart"/>
      <w:r w:rsidRPr="003F701B">
        <w:rPr>
          <w:rFonts w:ascii="Arial" w:hAnsi="Arial" w:cs="Arial"/>
          <w:i/>
          <w:iCs/>
          <w:color w:val="000000"/>
          <w:kern w:val="0"/>
          <w:szCs w:val="21"/>
        </w:rPr>
        <w:t>Bionano</w:t>
      </w:r>
      <w:proofErr w:type="spellEnd"/>
      <w:r w:rsidRPr="003F701B">
        <w:rPr>
          <w:rFonts w:ascii="Arial" w:hAnsi="Arial" w:cs="Arial"/>
          <w:i/>
          <w:iCs/>
          <w:color w:val="000000"/>
          <w:kern w:val="0"/>
          <w:szCs w:val="21"/>
        </w:rPr>
        <w:t xml:space="preserve"> SP</w:t>
      </w:r>
      <w:r w:rsidRPr="003F701B">
        <w:rPr>
          <w:rFonts w:ascii="Arial" w:hAnsi="Arial" w:cs="Arial"/>
          <w:i/>
          <w:iCs/>
          <w:color w:val="000000"/>
          <w:kern w:val="0"/>
          <w:szCs w:val="21"/>
        </w:rPr>
        <w:t>抽提试剂盒流程</w:t>
      </w:r>
      <w:r w:rsidRPr="003F701B">
        <w:rPr>
          <w:rFonts w:ascii="Arial" w:hAnsi="Arial" w:cs="Arial"/>
          <w:kern w:val="0"/>
          <w:sz w:val="24"/>
          <w:szCs w:val="24"/>
        </w:rPr>
        <w:br/>
      </w:r>
    </w:p>
    <w:p w14:paraId="5B3DD351" w14:textId="77777777" w:rsidR="003F701B" w:rsidRPr="003F701B" w:rsidRDefault="003F701B" w:rsidP="003F701B">
      <w:pPr>
        <w:widowControl/>
        <w:jc w:val="left"/>
        <w:rPr>
          <w:rFonts w:ascii="Arial" w:hAnsi="Arial" w:cs="Arial"/>
          <w:kern w:val="0"/>
          <w:sz w:val="24"/>
          <w:szCs w:val="24"/>
        </w:rPr>
      </w:pPr>
      <w:r w:rsidRPr="003F701B">
        <w:rPr>
          <w:rFonts w:ascii="Arial" w:hAnsi="Arial" w:cs="Arial"/>
          <w:b/>
          <w:bCs/>
          <w:kern w:val="0"/>
          <w:sz w:val="23"/>
          <w:szCs w:val="23"/>
        </w:rPr>
        <w:t>序列特异荧光标记和</w:t>
      </w:r>
      <w:r w:rsidRPr="003F701B">
        <w:rPr>
          <w:rFonts w:ascii="Arial" w:hAnsi="Arial" w:cs="Arial"/>
          <w:b/>
          <w:bCs/>
          <w:kern w:val="0"/>
          <w:sz w:val="23"/>
          <w:szCs w:val="23"/>
        </w:rPr>
        <w:t>DNA</w:t>
      </w:r>
      <w:r w:rsidRPr="003F701B">
        <w:rPr>
          <w:rFonts w:ascii="Arial" w:hAnsi="Arial" w:cs="Arial"/>
          <w:b/>
          <w:bCs/>
          <w:kern w:val="0"/>
          <w:sz w:val="23"/>
          <w:szCs w:val="23"/>
        </w:rPr>
        <w:t>骨架染色</w:t>
      </w:r>
    </w:p>
    <w:p w14:paraId="3E618791" w14:textId="77777777" w:rsidR="003F701B" w:rsidRDefault="003F701B" w:rsidP="003F701B">
      <w:pPr>
        <w:widowControl/>
        <w:jc w:val="left"/>
        <w:rPr>
          <w:rFonts w:ascii="Arial" w:hAnsi="Arial" w:cs="Arial"/>
          <w:color w:val="000000"/>
          <w:kern w:val="0"/>
          <w:sz w:val="23"/>
          <w:szCs w:val="23"/>
        </w:rPr>
      </w:pPr>
      <w:r w:rsidRPr="003F701B">
        <w:rPr>
          <w:rFonts w:ascii="Arial" w:hAnsi="Arial" w:cs="Arial"/>
          <w:color w:val="000000"/>
          <w:kern w:val="0"/>
          <w:sz w:val="23"/>
          <w:szCs w:val="23"/>
        </w:rPr>
        <w:t>得到高分子量</w:t>
      </w:r>
      <w:r w:rsidRPr="003F701B">
        <w:rPr>
          <w:rFonts w:ascii="Arial" w:hAnsi="Arial" w:cs="Arial"/>
          <w:color w:val="000000"/>
          <w:kern w:val="0"/>
          <w:sz w:val="23"/>
          <w:szCs w:val="23"/>
        </w:rPr>
        <w:t>DNA</w:t>
      </w:r>
      <w:r w:rsidRPr="003F701B">
        <w:rPr>
          <w:rFonts w:ascii="Arial" w:hAnsi="Arial" w:cs="Arial"/>
          <w:color w:val="000000"/>
          <w:kern w:val="0"/>
          <w:sz w:val="23"/>
          <w:szCs w:val="23"/>
        </w:rPr>
        <w:t>后，就可以对其进行特异性标记和染色。</w:t>
      </w:r>
      <w:proofErr w:type="spellStart"/>
      <w:r w:rsidRPr="003F701B">
        <w:rPr>
          <w:rFonts w:ascii="Arial" w:hAnsi="Arial" w:cs="Arial"/>
          <w:color w:val="000000"/>
          <w:kern w:val="0"/>
          <w:sz w:val="23"/>
          <w:szCs w:val="23"/>
        </w:rPr>
        <w:t>Bionano</w:t>
      </w:r>
      <w:proofErr w:type="spellEnd"/>
      <w:r w:rsidRPr="003F701B">
        <w:rPr>
          <w:rFonts w:ascii="Arial" w:hAnsi="Arial" w:cs="Arial"/>
          <w:color w:val="000000"/>
          <w:kern w:val="0"/>
          <w:sz w:val="23"/>
          <w:szCs w:val="23"/>
        </w:rPr>
        <w:t>推出的直接标记染色（</w:t>
      </w:r>
      <w:r w:rsidRPr="003F701B">
        <w:rPr>
          <w:rFonts w:ascii="Arial" w:hAnsi="Arial" w:cs="Arial"/>
          <w:color w:val="000000"/>
          <w:kern w:val="0"/>
          <w:sz w:val="23"/>
          <w:szCs w:val="23"/>
        </w:rPr>
        <w:t>Direct Label and Stain/DLS</w:t>
      </w:r>
      <w:r w:rsidRPr="003F701B">
        <w:rPr>
          <w:rFonts w:ascii="Arial" w:hAnsi="Arial" w:cs="Arial"/>
          <w:color w:val="000000"/>
          <w:kern w:val="0"/>
          <w:sz w:val="23"/>
          <w:szCs w:val="23"/>
        </w:rPr>
        <w:t>）技术拥有</w:t>
      </w:r>
      <w:proofErr w:type="gramStart"/>
      <w:r w:rsidRPr="003F701B">
        <w:rPr>
          <w:rFonts w:ascii="Arial" w:hAnsi="Arial" w:cs="Arial"/>
          <w:color w:val="000000"/>
          <w:kern w:val="0"/>
          <w:sz w:val="23"/>
          <w:szCs w:val="23"/>
        </w:rPr>
        <w:t>极</w:t>
      </w:r>
      <w:proofErr w:type="gramEnd"/>
      <w:r w:rsidRPr="003F701B">
        <w:rPr>
          <w:rFonts w:ascii="Arial" w:hAnsi="Arial" w:cs="Arial"/>
          <w:color w:val="000000"/>
          <w:kern w:val="0"/>
          <w:sz w:val="23"/>
          <w:szCs w:val="23"/>
        </w:rPr>
        <w:t>简的流程和出色的表现。其原理是首先使用一种专利的荧光转移酶，该酶特异性识别基因组中</w:t>
      </w:r>
      <w:r w:rsidRPr="003F701B">
        <w:rPr>
          <w:rFonts w:ascii="Arial" w:hAnsi="Arial" w:cs="Arial"/>
          <w:color w:val="000000"/>
          <w:kern w:val="0"/>
          <w:sz w:val="23"/>
          <w:szCs w:val="23"/>
        </w:rPr>
        <w:t>6</w:t>
      </w:r>
      <w:r w:rsidRPr="003F701B">
        <w:rPr>
          <w:rFonts w:ascii="Arial" w:hAnsi="Arial" w:cs="Arial"/>
          <w:color w:val="000000"/>
          <w:kern w:val="0"/>
          <w:sz w:val="23"/>
          <w:szCs w:val="23"/>
        </w:rPr>
        <w:t>碱基的序列模式（</w:t>
      </w:r>
      <w:r w:rsidRPr="003F701B">
        <w:rPr>
          <w:rFonts w:ascii="Arial" w:hAnsi="Arial" w:cs="Arial"/>
          <w:color w:val="000000"/>
          <w:kern w:val="0"/>
          <w:sz w:val="23"/>
          <w:szCs w:val="23"/>
        </w:rPr>
        <w:t>CTTAAG motif</w:t>
      </w:r>
      <w:r w:rsidRPr="003F701B">
        <w:rPr>
          <w:rFonts w:ascii="Arial" w:hAnsi="Arial" w:cs="Arial"/>
          <w:color w:val="000000"/>
          <w:kern w:val="0"/>
          <w:sz w:val="23"/>
          <w:szCs w:val="23"/>
        </w:rPr>
        <w:t>），在这个序列位置上转移一个绿色荧光标记；随后将整个</w:t>
      </w:r>
      <w:r w:rsidRPr="003F701B">
        <w:rPr>
          <w:rFonts w:ascii="Arial" w:hAnsi="Arial" w:cs="Arial"/>
          <w:color w:val="000000"/>
          <w:kern w:val="0"/>
          <w:sz w:val="23"/>
          <w:szCs w:val="23"/>
        </w:rPr>
        <w:t>DNA</w:t>
      </w:r>
      <w:r w:rsidRPr="003F701B">
        <w:rPr>
          <w:rFonts w:ascii="Arial" w:hAnsi="Arial" w:cs="Arial"/>
          <w:color w:val="000000"/>
          <w:kern w:val="0"/>
          <w:sz w:val="23"/>
          <w:szCs w:val="23"/>
        </w:rPr>
        <w:t>分子骨架用蓝色染料染色；从而得到一系列带有绿色荧光信号的蓝色</w:t>
      </w:r>
      <w:r w:rsidRPr="003F701B">
        <w:rPr>
          <w:rFonts w:ascii="Arial" w:hAnsi="Arial" w:cs="Arial"/>
          <w:color w:val="000000"/>
          <w:kern w:val="0"/>
          <w:sz w:val="23"/>
          <w:szCs w:val="23"/>
        </w:rPr>
        <w:t>DNA</w:t>
      </w:r>
      <w:r w:rsidRPr="003F701B">
        <w:rPr>
          <w:rFonts w:ascii="Arial" w:hAnsi="Arial" w:cs="Arial"/>
          <w:color w:val="000000"/>
          <w:kern w:val="0"/>
          <w:sz w:val="23"/>
          <w:szCs w:val="23"/>
        </w:rPr>
        <w:t>分子（图</w:t>
      </w:r>
      <w:r w:rsidRPr="003F701B">
        <w:rPr>
          <w:rFonts w:ascii="Arial" w:hAnsi="Arial" w:cs="Arial"/>
          <w:color w:val="000000"/>
          <w:kern w:val="0"/>
          <w:sz w:val="23"/>
          <w:szCs w:val="23"/>
        </w:rPr>
        <w:t>3</w:t>
      </w:r>
      <w:r w:rsidRPr="003F701B">
        <w:rPr>
          <w:rFonts w:ascii="Arial" w:hAnsi="Arial" w:cs="Arial"/>
          <w:color w:val="000000"/>
          <w:kern w:val="0"/>
          <w:sz w:val="23"/>
          <w:szCs w:val="23"/>
        </w:rPr>
        <w:t>）。人类基因组中</w:t>
      </w:r>
      <w:r w:rsidRPr="003F701B">
        <w:rPr>
          <w:rFonts w:ascii="Arial" w:hAnsi="Arial" w:cs="Arial"/>
          <w:color w:val="000000"/>
          <w:kern w:val="0"/>
          <w:sz w:val="23"/>
          <w:szCs w:val="23"/>
        </w:rPr>
        <w:t>CTTAAG</w:t>
      </w:r>
      <w:r w:rsidRPr="003F701B">
        <w:rPr>
          <w:rFonts w:ascii="Arial" w:hAnsi="Arial" w:cs="Arial"/>
          <w:color w:val="000000"/>
          <w:kern w:val="0"/>
          <w:sz w:val="23"/>
          <w:szCs w:val="23"/>
        </w:rPr>
        <w:t>出现的频率约为每</w:t>
      </w:r>
      <w:r w:rsidRPr="003F701B">
        <w:rPr>
          <w:rFonts w:ascii="Arial" w:hAnsi="Arial" w:cs="Arial"/>
          <w:color w:val="000000"/>
          <w:kern w:val="0"/>
          <w:sz w:val="23"/>
          <w:szCs w:val="23"/>
        </w:rPr>
        <w:t>100kb</w:t>
      </w:r>
      <w:r w:rsidRPr="003F701B">
        <w:rPr>
          <w:rFonts w:ascii="Arial" w:hAnsi="Arial" w:cs="Arial"/>
          <w:color w:val="000000"/>
          <w:kern w:val="0"/>
          <w:sz w:val="23"/>
          <w:szCs w:val="23"/>
        </w:rPr>
        <w:t>长度</w:t>
      </w:r>
      <w:r w:rsidRPr="003F701B">
        <w:rPr>
          <w:rFonts w:ascii="Arial" w:hAnsi="Arial" w:cs="Arial"/>
          <w:color w:val="000000"/>
          <w:kern w:val="0"/>
          <w:sz w:val="23"/>
          <w:szCs w:val="23"/>
        </w:rPr>
        <w:t>DNA 14</w:t>
      </w:r>
      <w:r w:rsidRPr="003F701B">
        <w:rPr>
          <w:rFonts w:ascii="Arial" w:hAnsi="Arial" w:cs="Arial"/>
          <w:color w:val="000000"/>
          <w:kern w:val="0"/>
          <w:sz w:val="23"/>
          <w:szCs w:val="23"/>
        </w:rPr>
        <w:t>到</w:t>
      </w:r>
      <w:r w:rsidRPr="003F701B">
        <w:rPr>
          <w:rFonts w:ascii="Arial" w:hAnsi="Arial" w:cs="Arial"/>
          <w:color w:val="000000"/>
          <w:kern w:val="0"/>
          <w:sz w:val="23"/>
          <w:szCs w:val="23"/>
        </w:rPr>
        <w:t>17</w:t>
      </w:r>
      <w:r w:rsidRPr="003F701B">
        <w:rPr>
          <w:rFonts w:ascii="Arial" w:hAnsi="Arial" w:cs="Arial"/>
          <w:color w:val="000000"/>
          <w:kern w:val="0"/>
          <w:sz w:val="23"/>
          <w:szCs w:val="23"/>
        </w:rPr>
        <w:t>个位点。</w:t>
      </w:r>
    </w:p>
    <w:p w14:paraId="6DE0AD41" w14:textId="4C499838" w:rsidR="003F701B" w:rsidRPr="003F701B" w:rsidRDefault="003F701B" w:rsidP="003F701B">
      <w:pPr>
        <w:widowControl/>
        <w:jc w:val="center"/>
        <w:rPr>
          <w:rFonts w:ascii="Arial" w:hAnsi="Arial" w:cs="Arial"/>
          <w:kern w:val="0"/>
          <w:sz w:val="24"/>
          <w:szCs w:val="24"/>
        </w:rPr>
      </w:pPr>
      <w:r w:rsidRPr="003F701B">
        <w:rPr>
          <w:rFonts w:ascii="Arial" w:hAnsi="Arial" w:cs="Arial"/>
          <w:noProof/>
          <w:kern w:val="0"/>
          <w:sz w:val="24"/>
          <w:szCs w:val="24"/>
        </w:rPr>
        <w:drawing>
          <wp:inline distT="0" distB="0" distL="0" distR="0" wp14:anchorId="472FE1FA" wp14:editId="03DD7054">
            <wp:extent cx="5274310" cy="3594100"/>
            <wp:effectExtent l="0" t="0" r="2540" b="6350"/>
            <wp:docPr id="6" name="Picture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94100"/>
                    </a:xfrm>
                    <a:prstGeom prst="rect">
                      <a:avLst/>
                    </a:prstGeom>
                    <a:noFill/>
                    <a:ln>
                      <a:noFill/>
                    </a:ln>
                  </pic:spPr>
                </pic:pic>
              </a:graphicData>
            </a:graphic>
          </wp:inline>
        </w:drawing>
      </w:r>
      <w:r w:rsidRPr="003F701B">
        <w:rPr>
          <w:rFonts w:ascii="Arial" w:hAnsi="Arial" w:cs="Arial"/>
          <w:i/>
          <w:iCs/>
          <w:color w:val="000000"/>
          <w:kern w:val="0"/>
          <w:szCs w:val="21"/>
        </w:rPr>
        <w:t>图</w:t>
      </w:r>
      <w:r w:rsidRPr="003F701B">
        <w:rPr>
          <w:rFonts w:ascii="Arial" w:hAnsi="Arial" w:cs="Arial"/>
          <w:i/>
          <w:iCs/>
          <w:color w:val="000000"/>
          <w:kern w:val="0"/>
          <w:szCs w:val="21"/>
        </w:rPr>
        <w:t>3 DLS</w:t>
      </w:r>
      <w:r w:rsidRPr="003F701B">
        <w:rPr>
          <w:rFonts w:ascii="Arial" w:hAnsi="Arial" w:cs="Arial"/>
          <w:i/>
          <w:iCs/>
          <w:color w:val="000000"/>
          <w:kern w:val="0"/>
          <w:szCs w:val="21"/>
        </w:rPr>
        <w:t>标记原理</w:t>
      </w:r>
      <w:r w:rsidRPr="003F701B">
        <w:rPr>
          <w:rFonts w:ascii="Arial" w:hAnsi="Arial" w:cs="Arial"/>
          <w:kern w:val="0"/>
          <w:sz w:val="24"/>
          <w:szCs w:val="24"/>
        </w:rPr>
        <w:br/>
      </w:r>
    </w:p>
    <w:p w14:paraId="5F6386DB" w14:textId="77777777" w:rsidR="003F701B" w:rsidRPr="003F701B" w:rsidRDefault="003F701B" w:rsidP="003F701B">
      <w:pPr>
        <w:widowControl/>
        <w:jc w:val="left"/>
        <w:rPr>
          <w:rFonts w:ascii="Arial" w:hAnsi="Arial" w:cs="Arial"/>
          <w:kern w:val="0"/>
          <w:sz w:val="24"/>
          <w:szCs w:val="24"/>
        </w:rPr>
      </w:pPr>
      <w:proofErr w:type="spellStart"/>
      <w:r w:rsidRPr="003F701B">
        <w:rPr>
          <w:rFonts w:ascii="Arial" w:hAnsi="Arial" w:cs="Arial"/>
          <w:b/>
          <w:bCs/>
          <w:kern w:val="0"/>
          <w:sz w:val="23"/>
          <w:szCs w:val="23"/>
        </w:rPr>
        <w:t>Saphyr</w:t>
      </w:r>
      <w:proofErr w:type="spellEnd"/>
      <w:r w:rsidRPr="003F701B">
        <w:rPr>
          <w:rFonts w:ascii="Arial" w:hAnsi="Arial" w:cs="Arial"/>
          <w:b/>
          <w:bCs/>
          <w:kern w:val="0"/>
          <w:sz w:val="23"/>
          <w:szCs w:val="23"/>
        </w:rPr>
        <w:t xml:space="preserve"> </w:t>
      </w:r>
      <w:r w:rsidRPr="003F701B">
        <w:rPr>
          <w:rFonts w:ascii="Arial" w:hAnsi="Arial" w:cs="Arial"/>
          <w:b/>
          <w:bCs/>
          <w:kern w:val="0"/>
          <w:sz w:val="23"/>
          <w:szCs w:val="23"/>
        </w:rPr>
        <w:t>芯片使单个</w:t>
      </w:r>
      <w:r w:rsidRPr="003F701B">
        <w:rPr>
          <w:rFonts w:ascii="Arial" w:hAnsi="Arial" w:cs="Arial"/>
          <w:b/>
          <w:bCs/>
          <w:kern w:val="0"/>
          <w:sz w:val="23"/>
          <w:szCs w:val="23"/>
        </w:rPr>
        <w:t>DNA</w:t>
      </w:r>
      <w:r w:rsidRPr="003F701B">
        <w:rPr>
          <w:rFonts w:ascii="Arial" w:hAnsi="Arial" w:cs="Arial"/>
          <w:b/>
          <w:bCs/>
          <w:kern w:val="0"/>
          <w:sz w:val="23"/>
          <w:szCs w:val="23"/>
        </w:rPr>
        <w:t>分子呈线性穿过纳米通道</w:t>
      </w:r>
    </w:p>
    <w:p w14:paraId="4C7C0169" w14:textId="77777777" w:rsidR="003F701B" w:rsidRDefault="003F701B" w:rsidP="003F701B">
      <w:pPr>
        <w:widowControl/>
        <w:jc w:val="left"/>
        <w:rPr>
          <w:rFonts w:ascii="Arial" w:hAnsi="Arial" w:cs="Arial"/>
          <w:color w:val="000000"/>
          <w:kern w:val="0"/>
          <w:sz w:val="23"/>
          <w:szCs w:val="23"/>
        </w:rPr>
      </w:pPr>
      <w:r w:rsidRPr="003F701B">
        <w:rPr>
          <w:rFonts w:ascii="Arial" w:hAnsi="Arial" w:cs="Arial"/>
          <w:color w:val="000000"/>
          <w:kern w:val="0"/>
          <w:sz w:val="23"/>
          <w:szCs w:val="23"/>
        </w:rPr>
        <w:t>一旦</w:t>
      </w:r>
      <w:r w:rsidRPr="003F701B">
        <w:rPr>
          <w:rFonts w:ascii="Arial" w:hAnsi="Arial" w:cs="Arial"/>
          <w:color w:val="000000"/>
          <w:kern w:val="0"/>
          <w:sz w:val="23"/>
          <w:szCs w:val="23"/>
        </w:rPr>
        <w:t>gDNA</w:t>
      </w:r>
      <w:r w:rsidRPr="003F701B">
        <w:rPr>
          <w:rFonts w:ascii="Arial" w:hAnsi="Arial" w:cs="Arial"/>
          <w:color w:val="000000"/>
          <w:kern w:val="0"/>
          <w:sz w:val="23"/>
          <w:szCs w:val="23"/>
        </w:rPr>
        <w:t>被标记，它就可以被加载到芯片上并在</w:t>
      </w:r>
      <w:proofErr w:type="spellStart"/>
      <w:r w:rsidRPr="003F701B">
        <w:rPr>
          <w:rFonts w:ascii="Arial" w:hAnsi="Arial" w:cs="Arial"/>
          <w:color w:val="000000"/>
          <w:kern w:val="0"/>
          <w:sz w:val="23"/>
          <w:szCs w:val="23"/>
        </w:rPr>
        <w:t>Saphyr</w:t>
      </w:r>
      <w:proofErr w:type="spellEnd"/>
      <w:r w:rsidRPr="003F701B">
        <w:rPr>
          <w:rFonts w:ascii="Arial" w:hAnsi="Arial" w:cs="Arial"/>
          <w:color w:val="000000"/>
          <w:kern w:val="0"/>
          <w:sz w:val="23"/>
          <w:szCs w:val="23"/>
        </w:rPr>
        <w:t>仪器上运行。</w:t>
      </w:r>
      <w:proofErr w:type="spellStart"/>
      <w:r w:rsidRPr="003F701B">
        <w:rPr>
          <w:rFonts w:ascii="Arial" w:hAnsi="Arial" w:cs="Arial"/>
          <w:color w:val="000000"/>
          <w:kern w:val="0"/>
          <w:sz w:val="23"/>
          <w:szCs w:val="23"/>
        </w:rPr>
        <w:t>Saphyr</w:t>
      </w:r>
      <w:proofErr w:type="spellEnd"/>
      <w:r w:rsidRPr="003F701B">
        <w:rPr>
          <w:rFonts w:ascii="Arial" w:hAnsi="Arial" w:cs="Arial"/>
          <w:color w:val="000000"/>
          <w:kern w:val="0"/>
          <w:sz w:val="23"/>
          <w:szCs w:val="23"/>
        </w:rPr>
        <w:t>芯片由</w:t>
      </w:r>
      <w:proofErr w:type="gramStart"/>
      <w:r w:rsidRPr="003F701B">
        <w:rPr>
          <w:rFonts w:ascii="Arial" w:hAnsi="Arial" w:cs="Arial"/>
          <w:color w:val="000000"/>
          <w:kern w:val="0"/>
          <w:sz w:val="23"/>
          <w:szCs w:val="23"/>
        </w:rPr>
        <w:t>半导体圆晶切割</w:t>
      </w:r>
      <w:proofErr w:type="gramEnd"/>
      <w:r w:rsidRPr="003F701B">
        <w:rPr>
          <w:rFonts w:ascii="Arial" w:hAnsi="Arial" w:cs="Arial"/>
          <w:color w:val="000000"/>
          <w:kern w:val="0"/>
          <w:sz w:val="23"/>
          <w:szCs w:val="23"/>
        </w:rPr>
        <w:t>组装而来（图</w:t>
      </w:r>
      <w:r w:rsidRPr="003F701B">
        <w:rPr>
          <w:rFonts w:ascii="Arial" w:hAnsi="Arial" w:cs="Arial"/>
          <w:color w:val="000000"/>
          <w:kern w:val="0"/>
          <w:sz w:val="23"/>
          <w:szCs w:val="23"/>
        </w:rPr>
        <w:t>4</w:t>
      </w:r>
      <w:r w:rsidRPr="003F701B">
        <w:rPr>
          <w:rFonts w:ascii="Arial" w:hAnsi="Arial" w:cs="Arial"/>
          <w:color w:val="000000"/>
          <w:kern w:val="0"/>
          <w:sz w:val="23"/>
          <w:szCs w:val="23"/>
        </w:rPr>
        <w:t>），每个芯片上都包含样本入口（</w:t>
      </w:r>
      <w:r w:rsidRPr="003F701B">
        <w:rPr>
          <w:rFonts w:ascii="Arial" w:hAnsi="Arial" w:cs="Arial"/>
          <w:color w:val="000000"/>
          <w:kern w:val="0"/>
          <w:sz w:val="23"/>
          <w:szCs w:val="23"/>
        </w:rPr>
        <w:t>inlet</w:t>
      </w:r>
      <w:r w:rsidRPr="003F701B">
        <w:rPr>
          <w:rFonts w:ascii="Arial" w:hAnsi="Arial" w:cs="Arial"/>
          <w:color w:val="000000"/>
          <w:kern w:val="0"/>
          <w:sz w:val="23"/>
          <w:szCs w:val="23"/>
        </w:rPr>
        <w:t>）、样本出口（</w:t>
      </w:r>
      <w:r w:rsidRPr="003F701B">
        <w:rPr>
          <w:rFonts w:ascii="Arial" w:hAnsi="Arial" w:cs="Arial"/>
          <w:color w:val="000000"/>
          <w:kern w:val="0"/>
          <w:sz w:val="23"/>
          <w:szCs w:val="23"/>
        </w:rPr>
        <w:t>outlet</w:t>
      </w:r>
      <w:r w:rsidRPr="003F701B">
        <w:rPr>
          <w:rFonts w:ascii="Arial" w:hAnsi="Arial" w:cs="Arial"/>
          <w:color w:val="000000"/>
          <w:kern w:val="0"/>
          <w:sz w:val="23"/>
          <w:szCs w:val="23"/>
        </w:rPr>
        <w:t>）、</w:t>
      </w:r>
      <w:r w:rsidRPr="003F701B">
        <w:rPr>
          <w:rFonts w:ascii="Arial" w:hAnsi="Arial" w:cs="Arial"/>
          <w:color w:val="000000"/>
          <w:kern w:val="0"/>
          <w:sz w:val="23"/>
          <w:szCs w:val="23"/>
        </w:rPr>
        <w:t>DNA</w:t>
      </w:r>
      <w:r w:rsidRPr="003F701B">
        <w:rPr>
          <w:rFonts w:ascii="Arial" w:hAnsi="Arial" w:cs="Arial"/>
          <w:color w:val="000000"/>
          <w:kern w:val="0"/>
          <w:sz w:val="23"/>
          <w:szCs w:val="23"/>
        </w:rPr>
        <w:t>分离柱（</w:t>
      </w:r>
      <w:r w:rsidRPr="003F701B">
        <w:rPr>
          <w:rFonts w:ascii="Arial" w:hAnsi="Arial" w:cs="Arial"/>
          <w:color w:val="000000"/>
          <w:kern w:val="0"/>
          <w:sz w:val="23"/>
          <w:szCs w:val="23"/>
        </w:rPr>
        <w:t>Pillar Region</w:t>
      </w:r>
      <w:r w:rsidRPr="003F701B">
        <w:rPr>
          <w:rFonts w:ascii="Arial" w:hAnsi="Arial" w:cs="Arial"/>
          <w:color w:val="000000"/>
          <w:kern w:val="0"/>
          <w:sz w:val="23"/>
          <w:szCs w:val="23"/>
        </w:rPr>
        <w:t>），微米通道（</w:t>
      </w:r>
      <w:r w:rsidRPr="003F701B">
        <w:rPr>
          <w:rFonts w:ascii="Arial" w:hAnsi="Arial" w:cs="Arial"/>
          <w:color w:val="000000"/>
          <w:kern w:val="0"/>
          <w:sz w:val="23"/>
          <w:szCs w:val="23"/>
        </w:rPr>
        <w:t>Microchannels</w:t>
      </w:r>
      <w:r w:rsidRPr="003F701B">
        <w:rPr>
          <w:rFonts w:ascii="Arial" w:hAnsi="Arial" w:cs="Arial"/>
          <w:color w:val="000000"/>
          <w:kern w:val="0"/>
          <w:sz w:val="23"/>
          <w:szCs w:val="23"/>
        </w:rPr>
        <w:t>）和多达</w:t>
      </w:r>
      <w:r w:rsidRPr="003F701B">
        <w:rPr>
          <w:rFonts w:ascii="Arial" w:hAnsi="Arial" w:cs="Arial"/>
          <w:color w:val="000000"/>
          <w:kern w:val="0"/>
          <w:sz w:val="23"/>
          <w:szCs w:val="23"/>
        </w:rPr>
        <w:t>120,000</w:t>
      </w:r>
      <w:r w:rsidRPr="003F701B">
        <w:rPr>
          <w:rFonts w:ascii="Arial" w:hAnsi="Arial" w:cs="Arial"/>
          <w:color w:val="000000"/>
          <w:kern w:val="0"/>
          <w:sz w:val="23"/>
          <w:szCs w:val="23"/>
        </w:rPr>
        <w:t>个纳米通道（</w:t>
      </w:r>
      <w:r w:rsidRPr="003F701B">
        <w:rPr>
          <w:rFonts w:ascii="Arial" w:hAnsi="Arial" w:cs="Arial"/>
          <w:color w:val="000000"/>
          <w:kern w:val="0"/>
          <w:sz w:val="23"/>
          <w:szCs w:val="23"/>
        </w:rPr>
        <w:t>Nanochannels</w:t>
      </w:r>
      <w:r w:rsidRPr="003F701B">
        <w:rPr>
          <w:rFonts w:ascii="Arial" w:hAnsi="Arial" w:cs="Arial"/>
          <w:color w:val="000000"/>
          <w:kern w:val="0"/>
          <w:sz w:val="23"/>
          <w:szCs w:val="23"/>
        </w:rPr>
        <w:t>）。</w:t>
      </w:r>
    </w:p>
    <w:p w14:paraId="0B95E1AE" w14:textId="77777777" w:rsidR="003F701B" w:rsidRDefault="003F701B" w:rsidP="003F701B">
      <w:pPr>
        <w:widowControl/>
        <w:jc w:val="center"/>
        <w:rPr>
          <w:rFonts w:ascii="Arial" w:hAnsi="Arial" w:cs="Arial"/>
          <w:i/>
          <w:iCs/>
          <w:color w:val="000000"/>
          <w:kern w:val="0"/>
          <w:szCs w:val="21"/>
        </w:rPr>
      </w:pPr>
      <w:r w:rsidRPr="003F701B">
        <w:rPr>
          <w:rFonts w:ascii="Arial" w:hAnsi="Arial" w:cs="Arial"/>
          <w:noProof/>
          <w:kern w:val="0"/>
          <w:sz w:val="24"/>
          <w:szCs w:val="24"/>
        </w:rPr>
        <w:lastRenderedPageBreak/>
        <w:drawing>
          <wp:inline distT="0" distB="0" distL="0" distR="0" wp14:anchorId="12FD0499" wp14:editId="031A0C7D">
            <wp:extent cx="5274310" cy="2031365"/>
            <wp:effectExtent l="0" t="0" r="2540" b="6985"/>
            <wp:docPr id="5" name="Picture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031365"/>
                    </a:xfrm>
                    <a:prstGeom prst="rect">
                      <a:avLst/>
                    </a:prstGeom>
                    <a:noFill/>
                    <a:ln>
                      <a:noFill/>
                    </a:ln>
                  </pic:spPr>
                </pic:pic>
              </a:graphicData>
            </a:graphic>
          </wp:inline>
        </w:drawing>
      </w:r>
      <w:r w:rsidRPr="003F701B">
        <w:rPr>
          <w:rFonts w:ascii="Arial" w:hAnsi="Arial" w:cs="Arial"/>
          <w:i/>
          <w:iCs/>
          <w:color w:val="000000"/>
          <w:kern w:val="0"/>
          <w:szCs w:val="21"/>
        </w:rPr>
        <w:t>图</w:t>
      </w:r>
      <w:r w:rsidRPr="003F701B">
        <w:rPr>
          <w:rFonts w:ascii="Arial" w:hAnsi="Arial" w:cs="Arial"/>
          <w:i/>
          <w:iCs/>
          <w:color w:val="000000"/>
          <w:kern w:val="0"/>
          <w:szCs w:val="21"/>
        </w:rPr>
        <w:t xml:space="preserve">4 </w:t>
      </w:r>
      <w:proofErr w:type="spellStart"/>
      <w:r w:rsidRPr="003F701B">
        <w:rPr>
          <w:rFonts w:ascii="Arial" w:hAnsi="Arial" w:cs="Arial"/>
          <w:i/>
          <w:iCs/>
          <w:color w:val="000000"/>
          <w:kern w:val="0"/>
          <w:szCs w:val="21"/>
        </w:rPr>
        <w:t>Saphyr</w:t>
      </w:r>
      <w:proofErr w:type="spellEnd"/>
      <w:r w:rsidRPr="003F701B">
        <w:rPr>
          <w:rFonts w:ascii="Arial" w:hAnsi="Arial" w:cs="Arial"/>
          <w:i/>
          <w:iCs/>
          <w:color w:val="000000"/>
          <w:kern w:val="0"/>
          <w:szCs w:val="21"/>
        </w:rPr>
        <w:t>芯片结构</w:t>
      </w:r>
    </w:p>
    <w:p w14:paraId="2F573FEC" w14:textId="77777777" w:rsidR="003F701B" w:rsidRDefault="003F701B" w:rsidP="003F701B">
      <w:pPr>
        <w:widowControl/>
        <w:jc w:val="left"/>
        <w:rPr>
          <w:rFonts w:ascii="Arial" w:hAnsi="Arial" w:cs="Arial"/>
          <w:color w:val="000000"/>
          <w:kern w:val="0"/>
          <w:sz w:val="23"/>
          <w:szCs w:val="23"/>
        </w:rPr>
      </w:pPr>
      <w:r w:rsidRPr="003F701B">
        <w:rPr>
          <w:rFonts w:ascii="Arial" w:hAnsi="Arial" w:cs="Arial"/>
          <w:kern w:val="0"/>
          <w:sz w:val="24"/>
          <w:szCs w:val="24"/>
        </w:rPr>
        <w:br/>
      </w:r>
      <w:r w:rsidRPr="003F701B">
        <w:rPr>
          <w:rFonts w:ascii="Arial" w:hAnsi="Arial" w:cs="Arial"/>
          <w:color w:val="000000"/>
          <w:kern w:val="0"/>
          <w:sz w:val="23"/>
          <w:szCs w:val="23"/>
        </w:rPr>
        <w:t>标记好的</w:t>
      </w:r>
      <w:r w:rsidRPr="003F701B">
        <w:rPr>
          <w:rFonts w:ascii="Arial" w:hAnsi="Arial" w:cs="Arial"/>
          <w:color w:val="000000"/>
          <w:kern w:val="0"/>
          <w:sz w:val="23"/>
          <w:szCs w:val="23"/>
        </w:rPr>
        <w:t>DNA</w:t>
      </w:r>
      <w:r w:rsidRPr="003F701B">
        <w:rPr>
          <w:rFonts w:ascii="Arial" w:hAnsi="Arial" w:cs="Arial"/>
          <w:color w:val="000000"/>
          <w:kern w:val="0"/>
          <w:sz w:val="23"/>
          <w:szCs w:val="23"/>
        </w:rPr>
        <w:t>被加载到</w:t>
      </w:r>
      <w:proofErr w:type="spellStart"/>
      <w:r w:rsidRPr="003F701B">
        <w:rPr>
          <w:rFonts w:ascii="Arial" w:hAnsi="Arial" w:cs="Arial"/>
          <w:color w:val="000000"/>
          <w:kern w:val="0"/>
          <w:sz w:val="23"/>
          <w:szCs w:val="23"/>
        </w:rPr>
        <w:t>Saphyr</w:t>
      </w:r>
      <w:proofErr w:type="spellEnd"/>
      <w:r w:rsidRPr="003F701B">
        <w:rPr>
          <w:rFonts w:ascii="Arial" w:hAnsi="Arial" w:cs="Arial"/>
          <w:color w:val="000000"/>
          <w:kern w:val="0"/>
          <w:sz w:val="23"/>
          <w:szCs w:val="23"/>
        </w:rPr>
        <w:t>芯片上后，在一定的电压作用下，从样本入口向样本出口流动。溶液中的</w:t>
      </w:r>
      <w:r w:rsidRPr="003F701B">
        <w:rPr>
          <w:rFonts w:ascii="Arial" w:hAnsi="Arial" w:cs="Arial"/>
          <w:color w:val="000000"/>
          <w:kern w:val="0"/>
          <w:sz w:val="23"/>
          <w:szCs w:val="23"/>
        </w:rPr>
        <w:t>DNA</w:t>
      </w:r>
      <w:r w:rsidRPr="003F701B">
        <w:rPr>
          <w:rFonts w:ascii="Arial" w:hAnsi="Arial" w:cs="Arial"/>
          <w:color w:val="000000"/>
          <w:kern w:val="0"/>
          <w:sz w:val="23"/>
          <w:szCs w:val="23"/>
        </w:rPr>
        <w:t>处于卷曲成团状态；首先成团的</w:t>
      </w:r>
      <w:r w:rsidRPr="003F701B">
        <w:rPr>
          <w:rFonts w:ascii="Arial" w:hAnsi="Arial" w:cs="Arial"/>
          <w:color w:val="000000"/>
          <w:kern w:val="0"/>
          <w:sz w:val="23"/>
          <w:szCs w:val="23"/>
        </w:rPr>
        <w:t>DNA</w:t>
      </w:r>
      <w:r w:rsidRPr="003F701B">
        <w:rPr>
          <w:rFonts w:ascii="Arial" w:hAnsi="Arial" w:cs="Arial"/>
          <w:color w:val="000000"/>
          <w:kern w:val="0"/>
          <w:sz w:val="23"/>
          <w:szCs w:val="23"/>
        </w:rPr>
        <w:t>进入</w:t>
      </w:r>
      <w:r w:rsidRPr="003F701B">
        <w:rPr>
          <w:rFonts w:ascii="Arial" w:hAnsi="Arial" w:cs="Arial"/>
          <w:color w:val="000000"/>
          <w:kern w:val="0"/>
          <w:sz w:val="23"/>
          <w:szCs w:val="23"/>
        </w:rPr>
        <w:t>Pillar Region</w:t>
      </w:r>
      <w:r w:rsidRPr="003F701B">
        <w:rPr>
          <w:rFonts w:ascii="Arial" w:hAnsi="Arial" w:cs="Arial"/>
          <w:color w:val="000000"/>
          <w:kern w:val="0"/>
          <w:sz w:val="23"/>
          <w:szCs w:val="23"/>
        </w:rPr>
        <w:t>被分离柱分开；随后</w:t>
      </w:r>
      <w:r w:rsidRPr="003F701B">
        <w:rPr>
          <w:rFonts w:ascii="Arial" w:hAnsi="Arial" w:cs="Arial"/>
          <w:color w:val="000000"/>
          <w:kern w:val="0"/>
          <w:sz w:val="23"/>
          <w:szCs w:val="23"/>
        </w:rPr>
        <w:t>DNA</w:t>
      </w:r>
      <w:r w:rsidRPr="003F701B">
        <w:rPr>
          <w:rFonts w:ascii="Arial" w:hAnsi="Arial" w:cs="Arial"/>
          <w:color w:val="000000"/>
          <w:kern w:val="0"/>
          <w:sz w:val="23"/>
          <w:szCs w:val="23"/>
        </w:rPr>
        <w:t>进入微米级通道被部分拉长；最后由微米级通道进入纳米通道，单个</w:t>
      </w:r>
      <w:r w:rsidRPr="003F701B">
        <w:rPr>
          <w:rFonts w:ascii="Arial" w:hAnsi="Arial" w:cs="Arial"/>
          <w:color w:val="000000"/>
          <w:kern w:val="0"/>
          <w:sz w:val="23"/>
          <w:szCs w:val="23"/>
        </w:rPr>
        <w:t>DNA</w:t>
      </w:r>
      <w:r w:rsidRPr="003F701B">
        <w:rPr>
          <w:rFonts w:ascii="Arial" w:hAnsi="Arial" w:cs="Arial"/>
          <w:color w:val="000000"/>
          <w:kern w:val="0"/>
          <w:sz w:val="23"/>
          <w:szCs w:val="23"/>
        </w:rPr>
        <w:t>双链分子被完全拉直（图</w:t>
      </w:r>
      <w:r w:rsidRPr="003F701B">
        <w:rPr>
          <w:rFonts w:ascii="Arial" w:hAnsi="Arial" w:cs="Arial"/>
          <w:color w:val="000000"/>
          <w:kern w:val="0"/>
          <w:sz w:val="23"/>
          <w:szCs w:val="23"/>
        </w:rPr>
        <w:t>5</w:t>
      </w:r>
      <w:r w:rsidRPr="003F701B">
        <w:rPr>
          <w:rFonts w:ascii="Arial" w:hAnsi="Arial" w:cs="Arial"/>
          <w:color w:val="000000"/>
          <w:kern w:val="0"/>
          <w:sz w:val="23"/>
          <w:szCs w:val="23"/>
        </w:rPr>
        <w:t>）。</w:t>
      </w:r>
    </w:p>
    <w:p w14:paraId="08395D4C" w14:textId="40950114" w:rsidR="003F701B" w:rsidRPr="003F701B" w:rsidRDefault="003F701B" w:rsidP="003F701B">
      <w:pPr>
        <w:widowControl/>
        <w:jc w:val="center"/>
        <w:rPr>
          <w:rFonts w:ascii="Arial" w:hAnsi="Arial" w:cs="Arial"/>
          <w:kern w:val="0"/>
          <w:sz w:val="24"/>
          <w:szCs w:val="24"/>
        </w:rPr>
      </w:pPr>
      <w:r w:rsidRPr="003F701B">
        <w:rPr>
          <w:rFonts w:ascii="Arial" w:hAnsi="Arial" w:cs="Arial"/>
          <w:noProof/>
          <w:kern w:val="0"/>
          <w:sz w:val="24"/>
          <w:szCs w:val="24"/>
        </w:rPr>
        <w:drawing>
          <wp:inline distT="0" distB="0" distL="0" distR="0" wp14:anchorId="0FA60DB8" wp14:editId="475B8970">
            <wp:extent cx="5274310" cy="1623060"/>
            <wp:effectExtent l="0" t="0" r="2540" b="0"/>
            <wp:docPr id="4" name="Picture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623060"/>
                    </a:xfrm>
                    <a:prstGeom prst="rect">
                      <a:avLst/>
                    </a:prstGeom>
                    <a:noFill/>
                    <a:ln>
                      <a:noFill/>
                    </a:ln>
                  </pic:spPr>
                </pic:pic>
              </a:graphicData>
            </a:graphic>
          </wp:inline>
        </w:drawing>
      </w:r>
      <w:r w:rsidRPr="003F701B">
        <w:rPr>
          <w:rFonts w:ascii="Arial" w:hAnsi="Arial" w:cs="Arial"/>
          <w:i/>
          <w:iCs/>
          <w:color w:val="000000"/>
          <w:kern w:val="0"/>
          <w:szCs w:val="21"/>
        </w:rPr>
        <w:t>图</w:t>
      </w:r>
      <w:r w:rsidRPr="003F701B">
        <w:rPr>
          <w:rFonts w:ascii="Arial" w:hAnsi="Arial" w:cs="Arial"/>
          <w:i/>
          <w:iCs/>
          <w:color w:val="000000"/>
          <w:kern w:val="0"/>
          <w:szCs w:val="21"/>
        </w:rPr>
        <w:t>5 DNA</w:t>
      </w:r>
      <w:r w:rsidRPr="003F701B">
        <w:rPr>
          <w:rFonts w:ascii="Arial" w:hAnsi="Arial" w:cs="Arial"/>
          <w:i/>
          <w:iCs/>
          <w:color w:val="000000"/>
          <w:kern w:val="0"/>
          <w:szCs w:val="21"/>
        </w:rPr>
        <w:t>在</w:t>
      </w:r>
      <w:proofErr w:type="spellStart"/>
      <w:r w:rsidRPr="003F701B">
        <w:rPr>
          <w:rFonts w:ascii="Arial" w:hAnsi="Arial" w:cs="Arial"/>
          <w:i/>
          <w:iCs/>
          <w:color w:val="000000"/>
          <w:kern w:val="0"/>
          <w:szCs w:val="21"/>
        </w:rPr>
        <w:t>Saphyr</w:t>
      </w:r>
      <w:proofErr w:type="spellEnd"/>
      <w:r w:rsidRPr="003F701B">
        <w:rPr>
          <w:rFonts w:ascii="Arial" w:hAnsi="Arial" w:cs="Arial"/>
          <w:i/>
          <w:iCs/>
          <w:color w:val="000000"/>
          <w:kern w:val="0"/>
          <w:szCs w:val="21"/>
        </w:rPr>
        <w:t>芯片上的流动状态</w:t>
      </w:r>
      <w:r w:rsidRPr="003F701B">
        <w:rPr>
          <w:rFonts w:ascii="Arial" w:hAnsi="Arial" w:cs="Arial"/>
          <w:kern w:val="0"/>
          <w:sz w:val="24"/>
          <w:szCs w:val="24"/>
        </w:rPr>
        <w:br/>
      </w:r>
    </w:p>
    <w:p w14:paraId="376D26C0" w14:textId="77777777" w:rsidR="003F701B" w:rsidRDefault="003F701B" w:rsidP="003F701B">
      <w:pPr>
        <w:widowControl/>
        <w:jc w:val="left"/>
        <w:rPr>
          <w:rFonts w:ascii="Arial" w:hAnsi="Arial" w:cs="Arial"/>
          <w:kern w:val="0"/>
          <w:sz w:val="24"/>
          <w:szCs w:val="24"/>
        </w:rPr>
      </w:pPr>
    </w:p>
    <w:p w14:paraId="328A1429" w14:textId="413C0A8A" w:rsidR="003F701B" w:rsidRPr="003F701B" w:rsidRDefault="003F701B" w:rsidP="003F701B">
      <w:pPr>
        <w:widowControl/>
        <w:jc w:val="left"/>
        <w:rPr>
          <w:rFonts w:ascii="Arial" w:hAnsi="Arial" w:cs="Arial"/>
          <w:kern w:val="0"/>
          <w:sz w:val="24"/>
          <w:szCs w:val="24"/>
        </w:rPr>
      </w:pPr>
      <w:proofErr w:type="spellStart"/>
      <w:r w:rsidRPr="003F701B">
        <w:rPr>
          <w:rFonts w:ascii="Arial" w:hAnsi="Arial" w:cs="Arial"/>
          <w:b/>
          <w:bCs/>
          <w:kern w:val="0"/>
          <w:sz w:val="23"/>
          <w:szCs w:val="23"/>
        </w:rPr>
        <w:t>Saphyr</w:t>
      </w:r>
      <w:proofErr w:type="spellEnd"/>
      <w:r w:rsidRPr="003F701B">
        <w:rPr>
          <w:rFonts w:ascii="Arial" w:hAnsi="Arial" w:cs="Arial"/>
          <w:b/>
          <w:bCs/>
          <w:kern w:val="0"/>
          <w:sz w:val="23"/>
          <w:szCs w:val="23"/>
        </w:rPr>
        <w:t xml:space="preserve"> </w:t>
      </w:r>
      <w:proofErr w:type="gramStart"/>
      <w:r w:rsidRPr="003F701B">
        <w:rPr>
          <w:rFonts w:ascii="Arial" w:hAnsi="Arial" w:cs="Arial"/>
          <w:b/>
          <w:bCs/>
          <w:kern w:val="0"/>
          <w:sz w:val="23"/>
          <w:szCs w:val="23"/>
        </w:rPr>
        <w:t>对泳动</w:t>
      </w:r>
      <w:proofErr w:type="gramEnd"/>
      <w:r w:rsidRPr="003F701B">
        <w:rPr>
          <w:rFonts w:ascii="Arial" w:hAnsi="Arial" w:cs="Arial"/>
          <w:b/>
          <w:bCs/>
          <w:kern w:val="0"/>
          <w:sz w:val="23"/>
          <w:szCs w:val="23"/>
        </w:rPr>
        <w:t>的单个</w:t>
      </w:r>
      <w:r w:rsidRPr="003F701B">
        <w:rPr>
          <w:rFonts w:ascii="Arial" w:hAnsi="Arial" w:cs="Arial"/>
          <w:b/>
          <w:bCs/>
          <w:kern w:val="0"/>
          <w:sz w:val="23"/>
          <w:szCs w:val="23"/>
        </w:rPr>
        <w:t>DNA</w:t>
      </w:r>
      <w:r w:rsidRPr="003F701B">
        <w:rPr>
          <w:rFonts w:ascii="Arial" w:hAnsi="Arial" w:cs="Arial"/>
          <w:b/>
          <w:bCs/>
          <w:kern w:val="0"/>
          <w:sz w:val="23"/>
          <w:szCs w:val="23"/>
        </w:rPr>
        <w:t>分子进行高分辨成像</w:t>
      </w:r>
    </w:p>
    <w:p w14:paraId="1A7A8D15" w14:textId="77777777" w:rsidR="003F701B" w:rsidRDefault="003F701B" w:rsidP="003F701B">
      <w:pPr>
        <w:widowControl/>
        <w:jc w:val="left"/>
        <w:rPr>
          <w:rFonts w:ascii="Arial" w:hAnsi="Arial" w:cs="Arial"/>
          <w:color w:val="000000"/>
          <w:kern w:val="0"/>
          <w:sz w:val="23"/>
          <w:szCs w:val="23"/>
        </w:rPr>
      </w:pPr>
      <w:r w:rsidRPr="003F701B">
        <w:rPr>
          <w:rFonts w:ascii="Arial" w:hAnsi="Arial" w:cs="Arial"/>
          <w:color w:val="000000"/>
          <w:kern w:val="0"/>
          <w:sz w:val="23"/>
          <w:szCs w:val="23"/>
        </w:rPr>
        <w:t>纳米通道仅能容纳单分子</w:t>
      </w:r>
      <w:r w:rsidRPr="003F701B">
        <w:rPr>
          <w:rFonts w:ascii="Arial" w:hAnsi="Arial" w:cs="Arial"/>
          <w:color w:val="000000"/>
          <w:kern w:val="0"/>
          <w:sz w:val="23"/>
          <w:szCs w:val="23"/>
        </w:rPr>
        <w:t>DNA</w:t>
      </w:r>
      <w:r w:rsidRPr="003F701B">
        <w:rPr>
          <w:rFonts w:ascii="Arial" w:hAnsi="Arial" w:cs="Arial"/>
          <w:color w:val="000000"/>
          <w:kern w:val="0"/>
          <w:sz w:val="23"/>
          <w:szCs w:val="23"/>
        </w:rPr>
        <w:t>通过。在通过过程中，</w:t>
      </w:r>
      <w:proofErr w:type="spellStart"/>
      <w:r w:rsidRPr="003F701B">
        <w:rPr>
          <w:rFonts w:ascii="Arial" w:hAnsi="Arial" w:cs="Arial"/>
          <w:color w:val="000000"/>
          <w:kern w:val="0"/>
          <w:sz w:val="23"/>
          <w:szCs w:val="23"/>
        </w:rPr>
        <w:t>Saphyr</w:t>
      </w:r>
      <w:proofErr w:type="spellEnd"/>
      <w:r w:rsidRPr="003F701B">
        <w:rPr>
          <w:rFonts w:ascii="Arial" w:hAnsi="Arial" w:cs="Arial"/>
          <w:color w:val="000000"/>
          <w:kern w:val="0"/>
          <w:sz w:val="23"/>
          <w:szCs w:val="23"/>
        </w:rPr>
        <w:t>仪器内部的高分辨率荧光显微镜对</w:t>
      </w:r>
      <w:r w:rsidRPr="003F701B">
        <w:rPr>
          <w:rFonts w:ascii="Arial" w:hAnsi="Arial" w:cs="Arial"/>
          <w:color w:val="000000"/>
          <w:kern w:val="0"/>
          <w:sz w:val="23"/>
          <w:szCs w:val="23"/>
        </w:rPr>
        <w:t>DNA</w:t>
      </w:r>
      <w:r w:rsidRPr="003F701B">
        <w:rPr>
          <w:rFonts w:ascii="Arial" w:hAnsi="Arial" w:cs="Arial"/>
          <w:color w:val="000000"/>
          <w:kern w:val="0"/>
          <w:sz w:val="23"/>
          <w:szCs w:val="23"/>
        </w:rPr>
        <w:t>进行拍照，获得原始图像（图</w:t>
      </w:r>
      <w:r w:rsidRPr="003F701B">
        <w:rPr>
          <w:rFonts w:ascii="Arial" w:hAnsi="Arial" w:cs="Arial"/>
          <w:color w:val="000000"/>
          <w:kern w:val="0"/>
          <w:sz w:val="23"/>
          <w:szCs w:val="23"/>
        </w:rPr>
        <w:t>6</w:t>
      </w:r>
      <w:r w:rsidRPr="003F701B">
        <w:rPr>
          <w:rFonts w:ascii="Arial" w:hAnsi="Arial" w:cs="Arial"/>
          <w:color w:val="000000"/>
          <w:kern w:val="0"/>
          <w:sz w:val="23"/>
          <w:szCs w:val="23"/>
        </w:rPr>
        <w:t>）。图中每条蓝色直线就是一条被拉直的</w:t>
      </w:r>
      <w:r w:rsidRPr="003F701B">
        <w:rPr>
          <w:rFonts w:ascii="Arial" w:hAnsi="Arial" w:cs="Arial"/>
          <w:color w:val="000000"/>
          <w:kern w:val="0"/>
          <w:sz w:val="23"/>
          <w:szCs w:val="23"/>
        </w:rPr>
        <w:t>DNA</w:t>
      </w:r>
      <w:r w:rsidRPr="003F701B">
        <w:rPr>
          <w:rFonts w:ascii="Arial" w:hAnsi="Arial" w:cs="Arial"/>
          <w:color w:val="000000"/>
          <w:kern w:val="0"/>
          <w:sz w:val="23"/>
          <w:szCs w:val="23"/>
        </w:rPr>
        <w:t>分子，</w:t>
      </w:r>
      <w:r w:rsidRPr="003F701B">
        <w:rPr>
          <w:rFonts w:ascii="Arial" w:hAnsi="Arial" w:cs="Arial"/>
          <w:color w:val="000000"/>
          <w:kern w:val="0"/>
          <w:sz w:val="23"/>
          <w:szCs w:val="23"/>
        </w:rPr>
        <w:t>DNA</w:t>
      </w:r>
      <w:r w:rsidRPr="003F701B">
        <w:rPr>
          <w:rFonts w:ascii="Arial" w:hAnsi="Arial" w:cs="Arial"/>
          <w:color w:val="000000"/>
          <w:kern w:val="0"/>
          <w:sz w:val="23"/>
          <w:szCs w:val="23"/>
        </w:rPr>
        <w:t>分子长度中位数在</w:t>
      </w:r>
      <w:r w:rsidRPr="003F701B">
        <w:rPr>
          <w:rFonts w:ascii="Arial" w:hAnsi="Arial" w:cs="Arial"/>
          <w:color w:val="000000"/>
          <w:kern w:val="0"/>
          <w:sz w:val="23"/>
          <w:szCs w:val="23"/>
        </w:rPr>
        <w:t>200kb</w:t>
      </w:r>
      <w:r w:rsidRPr="003F701B">
        <w:rPr>
          <w:rFonts w:ascii="Arial" w:hAnsi="Arial" w:cs="Arial"/>
          <w:color w:val="000000"/>
          <w:kern w:val="0"/>
          <w:sz w:val="23"/>
          <w:szCs w:val="23"/>
        </w:rPr>
        <w:t>以上，</w:t>
      </w:r>
      <w:r w:rsidRPr="003F701B">
        <w:rPr>
          <w:rFonts w:ascii="Arial" w:hAnsi="Arial" w:cs="Arial"/>
          <w:b/>
          <w:bCs/>
          <w:color w:val="000000"/>
          <w:kern w:val="0"/>
          <w:sz w:val="23"/>
          <w:szCs w:val="23"/>
        </w:rPr>
        <w:t>最长可以达到</w:t>
      </w:r>
      <w:r w:rsidRPr="003F701B">
        <w:rPr>
          <w:rFonts w:ascii="Arial" w:hAnsi="Arial" w:cs="Arial"/>
          <w:b/>
          <w:bCs/>
          <w:color w:val="000000"/>
          <w:kern w:val="0"/>
          <w:sz w:val="23"/>
          <w:szCs w:val="23"/>
        </w:rPr>
        <w:t>Mb</w:t>
      </w:r>
      <w:r w:rsidRPr="003F701B">
        <w:rPr>
          <w:rFonts w:ascii="Arial" w:hAnsi="Arial" w:cs="Arial"/>
          <w:b/>
          <w:bCs/>
          <w:color w:val="000000"/>
          <w:kern w:val="0"/>
          <w:sz w:val="23"/>
          <w:szCs w:val="23"/>
        </w:rPr>
        <w:t>级别。</w:t>
      </w:r>
      <w:r w:rsidRPr="003F701B">
        <w:rPr>
          <w:rFonts w:ascii="Arial" w:hAnsi="Arial" w:cs="Arial"/>
          <w:color w:val="000000"/>
          <w:kern w:val="0"/>
          <w:sz w:val="23"/>
          <w:szCs w:val="23"/>
        </w:rPr>
        <w:t>蓝色</w:t>
      </w:r>
      <w:r w:rsidRPr="003F701B">
        <w:rPr>
          <w:rFonts w:ascii="Arial" w:hAnsi="Arial" w:cs="Arial"/>
          <w:color w:val="000000"/>
          <w:kern w:val="0"/>
          <w:sz w:val="23"/>
          <w:szCs w:val="23"/>
        </w:rPr>
        <w:t>DNA</w:t>
      </w:r>
      <w:r w:rsidRPr="003F701B">
        <w:rPr>
          <w:rFonts w:ascii="Arial" w:hAnsi="Arial" w:cs="Arial"/>
          <w:color w:val="000000"/>
          <w:kern w:val="0"/>
          <w:sz w:val="23"/>
          <w:szCs w:val="23"/>
        </w:rPr>
        <w:t>分子上的绿色荧光点是被标记上荧光的</w:t>
      </w:r>
      <w:r w:rsidRPr="003F701B">
        <w:rPr>
          <w:rFonts w:ascii="Arial" w:hAnsi="Arial" w:cs="Arial"/>
          <w:color w:val="000000"/>
          <w:kern w:val="0"/>
          <w:sz w:val="23"/>
          <w:szCs w:val="23"/>
        </w:rPr>
        <w:t>CTTAAG</w:t>
      </w:r>
      <w:r w:rsidRPr="003F701B">
        <w:rPr>
          <w:rFonts w:ascii="Arial" w:hAnsi="Arial" w:cs="Arial"/>
          <w:color w:val="000000"/>
          <w:kern w:val="0"/>
          <w:sz w:val="23"/>
          <w:szCs w:val="23"/>
        </w:rPr>
        <w:t>位点。仪器会自动将原始图像转换成分子文件，包含有每条分子的长度信息及每条分子上</w:t>
      </w:r>
      <w:r w:rsidRPr="003F701B">
        <w:rPr>
          <w:rFonts w:ascii="Arial" w:hAnsi="Arial" w:cs="Arial"/>
          <w:color w:val="000000"/>
          <w:kern w:val="0"/>
          <w:sz w:val="23"/>
          <w:szCs w:val="23"/>
        </w:rPr>
        <w:t>CTTAAG motif</w:t>
      </w:r>
      <w:r w:rsidRPr="003F701B">
        <w:rPr>
          <w:rFonts w:ascii="Arial" w:hAnsi="Arial" w:cs="Arial"/>
          <w:color w:val="000000"/>
          <w:kern w:val="0"/>
          <w:sz w:val="23"/>
          <w:szCs w:val="23"/>
        </w:rPr>
        <w:t>的具体位置信息。最终的图像中，每个像素代表约</w:t>
      </w:r>
      <w:r w:rsidRPr="003F701B">
        <w:rPr>
          <w:rFonts w:ascii="Arial" w:hAnsi="Arial" w:cs="Arial"/>
          <w:color w:val="000000"/>
          <w:kern w:val="0"/>
          <w:sz w:val="23"/>
          <w:szCs w:val="23"/>
        </w:rPr>
        <w:t>500</w:t>
      </w:r>
      <w:r w:rsidRPr="003F701B">
        <w:rPr>
          <w:rFonts w:ascii="Arial" w:hAnsi="Arial" w:cs="Arial"/>
          <w:color w:val="000000"/>
          <w:kern w:val="0"/>
          <w:sz w:val="23"/>
          <w:szCs w:val="23"/>
        </w:rPr>
        <w:t>个碱基对。</w:t>
      </w:r>
    </w:p>
    <w:p w14:paraId="763437A4" w14:textId="71746CB0" w:rsidR="003F701B" w:rsidRPr="003F701B" w:rsidRDefault="003F701B" w:rsidP="003F701B">
      <w:pPr>
        <w:widowControl/>
        <w:jc w:val="center"/>
        <w:rPr>
          <w:rFonts w:ascii="Arial" w:hAnsi="Arial" w:cs="Arial"/>
          <w:kern w:val="0"/>
          <w:sz w:val="24"/>
          <w:szCs w:val="24"/>
        </w:rPr>
      </w:pPr>
      <w:r w:rsidRPr="003F701B">
        <w:rPr>
          <w:rFonts w:ascii="Arial" w:hAnsi="Arial" w:cs="Arial"/>
          <w:color w:val="000000"/>
          <w:kern w:val="0"/>
          <w:sz w:val="23"/>
          <w:szCs w:val="23"/>
        </w:rPr>
        <w:lastRenderedPageBreak/>
        <w:br/>
      </w:r>
      <w:r w:rsidRPr="003F701B">
        <w:rPr>
          <w:rFonts w:ascii="Arial" w:hAnsi="Arial" w:cs="Arial"/>
          <w:noProof/>
          <w:kern w:val="0"/>
          <w:sz w:val="24"/>
          <w:szCs w:val="24"/>
        </w:rPr>
        <w:drawing>
          <wp:inline distT="0" distB="0" distL="0" distR="0" wp14:anchorId="07039F5F" wp14:editId="2BBA004A">
            <wp:extent cx="5274310" cy="2969260"/>
            <wp:effectExtent l="0" t="0" r="2540" b="2540"/>
            <wp:docPr id="3" name="Picture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inline>
        </w:drawing>
      </w:r>
      <w:r w:rsidRPr="003F701B">
        <w:rPr>
          <w:rFonts w:ascii="Arial" w:hAnsi="Arial" w:cs="Arial"/>
          <w:i/>
          <w:iCs/>
          <w:color w:val="000000"/>
          <w:kern w:val="0"/>
          <w:szCs w:val="21"/>
        </w:rPr>
        <w:t>图</w:t>
      </w:r>
      <w:r w:rsidRPr="003F701B">
        <w:rPr>
          <w:rFonts w:ascii="Arial" w:hAnsi="Arial" w:cs="Arial"/>
          <w:i/>
          <w:iCs/>
          <w:color w:val="000000"/>
          <w:kern w:val="0"/>
          <w:szCs w:val="21"/>
        </w:rPr>
        <w:t xml:space="preserve">6 </w:t>
      </w:r>
      <w:r w:rsidRPr="003F701B">
        <w:rPr>
          <w:rFonts w:ascii="Arial" w:hAnsi="Arial" w:cs="Arial"/>
          <w:i/>
          <w:iCs/>
          <w:color w:val="000000"/>
          <w:kern w:val="0"/>
          <w:szCs w:val="21"/>
        </w:rPr>
        <w:t>纳米通道和原始图像</w:t>
      </w:r>
      <w:r w:rsidRPr="003F701B">
        <w:rPr>
          <w:rFonts w:ascii="Arial" w:hAnsi="Arial" w:cs="Arial"/>
          <w:i/>
          <w:iCs/>
          <w:kern w:val="0"/>
          <w:szCs w:val="21"/>
        </w:rPr>
        <w:br/>
      </w:r>
    </w:p>
    <w:p w14:paraId="4C478B1C" w14:textId="77777777" w:rsidR="003F701B" w:rsidRPr="003F701B" w:rsidRDefault="003F701B" w:rsidP="003F701B">
      <w:pPr>
        <w:widowControl/>
        <w:jc w:val="left"/>
        <w:rPr>
          <w:rFonts w:ascii="Arial" w:hAnsi="Arial" w:cs="Arial"/>
          <w:kern w:val="0"/>
          <w:sz w:val="24"/>
          <w:szCs w:val="24"/>
        </w:rPr>
      </w:pPr>
      <w:r w:rsidRPr="003F701B">
        <w:rPr>
          <w:rFonts w:ascii="Arial" w:hAnsi="Arial" w:cs="Arial"/>
          <w:b/>
          <w:bCs/>
          <w:kern w:val="0"/>
          <w:sz w:val="23"/>
          <w:szCs w:val="23"/>
        </w:rPr>
        <w:t>光学图谱组装</w:t>
      </w:r>
    </w:p>
    <w:p w14:paraId="42F854DC" w14:textId="77777777" w:rsidR="003F701B" w:rsidRPr="002B03CA" w:rsidRDefault="003F701B" w:rsidP="003F701B">
      <w:pPr>
        <w:widowControl/>
        <w:jc w:val="left"/>
        <w:rPr>
          <w:rFonts w:ascii="Arial" w:hAnsi="Arial" w:cs="Arial"/>
          <w:b/>
          <w:bCs/>
          <w:color w:val="000000"/>
          <w:kern w:val="0"/>
          <w:sz w:val="23"/>
          <w:szCs w:val="23"/>
        </w:rPr>
      </w:pPr>
      <w:r w:rsidRPr="003F701B">
        <w:rPr>
          <w:rFonts w:ascii="Arial" w:hAnsi="Arial" w:cs="Arial"/>
          <w:color w:val="000000"/>
          <w:kern w:val="0"/>
          <w:sz w:val="23"/>
          <w:szCs w:val="23"/>
        </w:rPr>
        <w:t>利用</w:t>
      </w:r>
      <w:r w:rsidRPr="003F701B">
        <w:rPr>
          <w:rFonts w:ascii="Arial" w:hAnsi="Arial" w:cs="Arial"/>
          <w:color w:val="000000"/>
          <w:kern w:val="0"/>
          <w:sz w:val="23"/>
          <w:szCs w:val="23"/>
        </w:rPr>
        <w:t>DNA</w:t>
      </w:r>
      <w:r w:rsidRPr="003F701B">
        <w:rPr>
          <w:rFonts w:ascii="Arial" w:hAnsi="Arial" w:cs="Arial"/>
          <w:color w:val="000000"/>
          <w:kern w:val="0"/>
          <w:sz w:val="23"/>
          <w:szCs w:val="23"/>
        </w:rPr>
        <w:t>分子上</w:t>
      </w:r>
      <w:r w:rsidRPr="003F701B">
        <w:rPr>
          <w:rFonts w:ascii="Arial" w:hAnsi="Arial" w:cs="Arial"/>
          <w:color w:val="000000"/>
          <w:kern w:val="0"/>
          <w:sz w:val="23"/>
          <w:szCs w:val="23"/>
        </w:rPr>
        <w:t>CTTAAG</w:t>
      </w:r>
      <w:r w:rsidRPr="003F701B">
        <w:rPr>
          <w:rFonts w:ascii="Arial" w:hAnsi="Arial" w:cs="Arial"/>
          <w:color w:val="000000"/>
          <w:kern w:val="0"/>
          <w:sz w:val="23"/>
          <w:szCs w:val="23"/>
        </w:rPr>
        <w:t>的位置信息，</w:t>
      </w:r>
      <w:proofErr w:type="spellStart"/>
      <w:r w:rsidRPr="003F701B">
        <w:rPr>
          <w:rFonts w:ascii="Arial" w:hAnsi="Arial" w:cs="Arial"/>
          <w:color w:val="000000"/>
          <w:kern w:val="0"/>
          <w:sz w:val="23"/>
          <w:szCs w:val="23"/>
        </w:rPr>
        <w:t>Bionano</w:t>
      </w:r>
      <w:proofErr w:type="spellEnd"/>
      <w:r w:rsidRPr="003F701B">
        <w:rPr>
          <w:rFonts w:ascii="Arial" w:hAnsi="Arial" w:cs="Arial"/>
          <w:color w:val="000000"/>
          <w:kern w:val="0"/>
          <w:sz w:val="23"/>
          <w:szCs w:val="23"/>
        </w:rPr>
        <w:t>自带分析软件会将单独的分子组装成超长的基因组组装图谱（图</w:t>
      </w:r>
      <w:r w:rsidRPr="003F701B">
        <w:rPr>
          <w:rFonts w:ascii="Arial" w:hAnsi="Arial" w:cs="Arial"/>
          <w:color w:val="000000"/>
          <w:kern w:val="0"/>
          <w:sz w:val="23"/>
          <w:szCs w:val="23"/>
        </w:rPr>
        <w:t>7</w:t>
      </w:r>
      <w:r w:rsidRPr="003F701B">
        <w:rPr>
          <w:rFonts w:ascii="Arial" w:hAnsi="Arial" w:cs="Arial"/>
          <w:color w:val="000000"/>
          <w:kern w:val="0"/>
          <w:sz w:val="23"/>
          <w:szCs w:val="23"/>
        </w:rPr>
        <w:t>）。</w:t>
      </w:r>
      <w:r w:rsidRPr="003F701B">
        <w:rPr>
          <w:rFonts w:ascii="Arial" w:hAnsi="Arial" w:cs="Arial"/>
          <w:b/>
          <w:bCs/>
          <w:color w:val="000000"/>
          <w:kern w:val="0"/>
          <w:sz w:val="23"/>
          <w:szCs w:val="23"/>
        </w:rPr>
        <w:t>组装的图谱最大可到百兆碱基。</w:t>
      </w:r>
    </w:p>
    <w:p w14:paraId="6FB086D0" w14:textId="6A831CE4" w:rsidR="003F701B" w:rsidRPr="003F701B" w:rsidRDefault="003F701B" w:rsidP="003F701B">
      <w:pPr>
        <w:widowControl/>
        <w:jc w:val="center"/>
        <w:rPr>
          <w:rFonts w:ascii="Arial" w:hAnsi="Arial" w:cs="Arial"/>
          <w:kern w:val="0"/>
          <w:sz w:val="24"/>
          <w:szCs w:val="24"/>
        </w:rPr>
      </w:pPr>
      <w:r w:rsidRPr="003F701B">
        <w:rPr>
          <w:rFonts w:ascii="Arial" w:hAnsi="Arial" w:cs="Arial"/>
          <w:color w:val="000000"/>
          <w:kern w:val="0"/>
          <w:sz w:val="23"/>
          <w:szCs w:val="23"/>
        </w:rPr>
        <w:br/>
      </w:r>
      <w:r w:rsidRPr="003F701B">
        <w:rPr>
          <w:rFonts w:ascii="Arial" w:hAnsi="Arial" w:cs="Arial"/>
          <w:noProof/>
          <w:kern w:val="0"/>
          <w:sz w:val="24"/>
          <w:szCs w:val="24"/>
        </w:rPr>
        <w:drawing>
          <wp:inline distT="0" distB="0" distL="0" distR="0" wp14:anchorId="3105A919" wp14:editId="324F3DE7">
            <wp:extent cx="5274310" cy="3086735"/>
            <wp:effectExtent l="0" t="0" r="2540" b="0"/>
            <wp:docPr id="2" name="Picture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86735"/>
                    </a:xfrm>
                    <a:prstGeom prst="rect">
                      <a:avLst/>
                    </a:prstGeom>
                    <a:noFill/>
                    <a:ln>
                      <a:noFill/>
                    </a:ln>
                  </pic:spPr>
                </pic:pic>
              </a:graphicData>
            </a:graphic>
          </wp:inline>
        </w:drawing>
      </w:r>
      <w:r w:rsidRPr="003F701B">
        <w:rPr>
          <w:rFonts w:ascii="Arial" w:hAnsi="Arial" w:cs="Arial"/>
          <w:i/>
          <w:iCs/>
          <w:color w:val="000000"/>
          <w:kern w:val="0"/>
          <w:szCs w:val="21"/>
        </w:rPr>
        <w:t>图</w:t>
      </w:r>
      <w:r w:rsidRPr="003F701B">
        <w:rPr>
          <w:rFonts w:ascii="Arial" w:hAnsi="Arial" w:cs="Arial"/>
          <w:i/>
          <w:iCs/>
          <w:color w:val="000000"/>
          <w:kern w:val="0"/>
          <w:szCs w:val="21"/>
        </w:rPr>
        <w:t xml:space="preserve">7 </w:t>
      </w:r>
      <w:r w:rsidRPr="003F701B">
        <w:rPr>
          <w:rFonts w:ascii="Arial" w:hAnsi="Arial" w:cs="Arial"/>
          <w:i/>
          <w:iCs/>
          <w:color w:val="000000"/>
          <w:kern w:val="0"/>
          <w:szCs w:val="21"/>
        </w:rPr>
        <w:t>原始图像转换和基因组图谱组装</w:t>
      </w:r>
      <w:r w:rsidRPr="003F701B">
        <w:rPr>
          <w:rFonts w:ascii="Arial" w:hAnsi="Arial" w:cs="Arial"/>
          <w:kern w:val="0"/>
          <w:sz w:val="24"/>
          <w:szCs w:val="24"/>
        </w:rPr>
        <w:br/>
      </w:r>
    </w:p>
    <w:p w14:paraId="6230CB01" w14:textId="77777777" w:rsidR="003F701B" w:rsidRPr="003F701B" w:rsidRDefault="003F701B" w:rsidP="003F701B">
      <w:pPr>
        <w:widowControl/>
        <w:jc w:val="left"/>
        <w:rPr>
          <w:rFonts w:ascii="Arial" w:hAnsi="Arial" w:cs="Arial"/>
          <w:kern w:val="0"/>
          <w:sz w:val="24"/>
          <w:szCs w:val="24"/>
        </w:rPr>
      </w:pPr>
      <w:r w:rsidRPr="003F701B">
        <w:rPr>
          <w:rFonts w:ascii="Arial" w:hAnsi="Arial" w:cs="Arial"/>
          <w:b/>
          <w:bCs/>
          <w:kern w:val="0"/>
          <w:sz w:val="24"/>
          <w:szCs w:val="24"/>
        </w:rPr>
        <w:t>结构变异报告</w:t>
      </w:r>
    </w:p>
    <w:p w14:paraId="0CEA3852" w14:textId="77777777" w:rsidR="00082297" w:rsidRDefault="003F701B" w:rsidP="003F701B">
      <w:pPr>
        <w:rPr>
          <w:rFonts w:ascii="Arial" w:hAnsi="Arial" w:cs="Arial"/>
          <w:color w:val="000000"/>
          <w:kern w:val="0"/>
          <w:sz w:val="23"/>
          <w:szCs w:val="23"/>
        </w:rPr>
      </w:pPr>
      <w:r w:rsidRPr="003F701B">
        <w:rPr>
          <w:rFonts w:ascii="Arial" w:hAnsi="Arial" w:cs="Arial"/>
          <w:color w:val="000000"/>
          <w:kern w:val="0"/>
          <w:sz w:val="23"/>
          <w:szCs w:val="23"/>
        </w:rPr>
        <w:t>组装好光学图谱后，根据不同的应用软件可进行后续结构变异检测</w:t>
      </w:r>
      <w:r w:rsidRPr="003F701B">
        <w:rPr>
          <w:rFonts w:ascii="Arial" w:hAnsi="Arial" w:cs="Arial"/>
          <w:color w:val="000000"/>
          <w:kern w:val="0"/>
          <w:sz w:val="23"/>
          <w:szCs w:val="23"/>
        </w:rPr>
        <w:t>(SV detection)</w:t>
      </w:r>
      <w:r w:rsidRPr="003F701B">
        <w:rPr>
          <w:rFonts w:ascii="Arial" w:hAnsi="Arial" w:cs="Arial"/>
          <w:color w:val="000000"/>
          <w:kern w:val="0"/>
          <w:sz w:val="23"/>
          <w:szCs w:val="23"/>
        </w:rPr>
        <w:t>，</w:t>
      </w:r>
      <w:r w:rsidRPr="003F701B">
        <w:rPr>
          <w:rFonts w:ascii="Arial" w:hAnsi="Arial" w:cs="Arial"/>
          <w:color w:val="000000"/>
          <w:kern w:val="0"/>
          <w:sz w:val="23"/>
          <w:szCs w:val="23"/>
        </w:rPr>
        <w:lastRenderedPageBreak/>
        <w:t>体细胞结构变异分析（</w:t>
      </w:r>
      <w:r w:rsidRPr="003F701B">
        <w:rPr>
          <w:rFonts w:ascii="Arial" w:hAnsi="Arial" w:cs="Arial"/>
          <w:color w:val="000000"/>
          <w:kern w:val="0"/>
          <w:sz w:val="23"/>
          <w:szCs w:val="23"/>
        </w:rPr>
        <w:t>Rare Variant Pipeline</w:t>
      </w:r>
      <w:r w:rsidRPr="003F701B">
        <w:rPr>
          <w:rFonts w:ascii="Arial" w:hAnsi="Arial" w:cs="Arial"/>
          <w:color w:val="000000"/>
          <w:kern w:val="0"/>
          <w:sz w:val="23"/>
          <w:szCs w:val="23"/>
        </w:rPr>
        <w:t>）</w:t>
      </w:r>
      <w:r w:rsidRPr="003F701B">
        <w:rPr>
          <w:rFonts w:ascii="Arial" w:hAnsi="Arial" w:cs="Arial"/>
          <w:color w:val="000000"/>
          <w:kern w:val="0"/>
          <w:sz w:val="23"/>
          <w:szCs w:val="23"/>
        </w:rPr>
        <w:t>, FSHD</w:t>
      </w:r>
      <w:r w:rsidRPr="003F701B">
        <w:rPr>
          <w:rFonts w:ascii="Arial" w:hAnsi="Arial" w:cs="Arial"/>
          <w:color w:val="000000"/>
          <w:kern w:val="0"/>
          <w:sz w:val="23"/>
          <w:szCs w:val="23"/>
        </w:rPr>
        <w:t>变异检测以及基因组混合组装（</w:t>
      </w:r>
      <w:r w:rsidRPr="003F701B">
        <w:rPr>
          <w:rFonts w:ascii="Arial" w:hAnsi="Arial" w:cs="Arial"/>
          <w:color w:val="000000"/>
          <w:kern w:val="0"/>
          <w:sz w:val="23"/>
          <w:szCs w:val="23"/>
        </w:rPr>
        <w:t>Hybrid Scaffolding</w:t>
      </w:r>
      <w:r w:rsidRPr="003F701B">
        <w:rPr>
          <w:rFonts w:ascii="Arial" w:hAnsi="Arial" w:cs="Arial"/>
          <w:color w:val="000000"/>
          <w:kern w:val="0"/>
          <w:sz w:val="23"/>
          <w:szCs w:val="23"/>
        </w:rPr>
        <w:t>）。以</w:t>
      </w:r>
      <w:r w:rsidRPr="003F701B">
        <w:rPr>
          <w:rFonts w:ascii="Arial" w:hAnsi="Arial" w:cs="Arial"/>
          <w:color w:val="000000"/>
          <w:kern w:val="0"/>
          <w:sz w:val="23"/>
          <w:szCs w:val="23"/>
        </w:rPr>
        <w:t>SV detection</w:t>
      </w:r>
      <w:r w:rsidRPr="003F701B">
        <w:rPr>
          <w:rFonts w:ascii="Arial" w:hAnsi="Arial" w:cs="Arial"/>
          <w:color w:val="000000"/>
          <w:kern w:val="0"/>
          <w:sz w:val="23"/>
          <w:szCs w:val="23"/>
        </w:rPr>
        <w:t>为例，软件通过比较组装后图谱与参考基因组中</w:t>
      </w:r>
      <w:r w:rsidRPr="003F701B">
        <w:rPr>
          <w:rFonts w:ascii="Arial" w:hAnsi="Arial" w:cs="Arial"/>
          <w:color w:val="000000"/>
          <w:kern w:val="0"/>
          <w:sz w:val="23"/>
          <w:szCs w:val="23"/>
        </w:rPr>
        <w:t>CTTAAG motif</w:t>
      </w:r>
      <w:r w:rsidRPr="003F701B">
        <w:rPr>
          <w:rFonts w:ascii="Arial" w:hAnsi="Arial" w:cs="Arial"/>
          <w:color w:val="000000"/>
          <w:kern w:val="0"/>
          <w:sz w:val="23"/>
          <w:szCs w:val="23"/>
        </w:rPr>
        <w:t>图谱之间的差异来判断是否发生了不同类型的结构变异（图</w:t>
      </w:r>
      <w:r w:rsidRPr="003F701B">
        <w:rPr>
          <w:rFonts w:ascii="Arial" w:hAnsi="Arial" w:cs="Arial"/>
          <w:color w:val="000000"/>
          <w:kern w:val="0"/>
          <w:sz w:val="23"/>
          <w:szCs w:val="23"/>
        </w:rPr>
        <w:t>8</w:t>
      </w:r>
      <w:r w:rsidRPr="003F701B">
        <w:rPr>
          <w:rFonts w:ascii="Arial" w:hAnsi="Arial" w:cs="Arial"/>
          <w:color w:val="000000"/>
          <w:kern w:val="0"/>
          <w:sz w:val="23"/>
          <w:szCs w:val="23"/>
        </w:rPr>
        <w:t>）。图中蓝色图谱是由样本实际数据拼接而成；绿色是参考基因组图谱；图谱上的垂线表示</w:t>
      </w:r>
      <w:r w:rsidRPr="003F701B">
        <w:rPr>
          <w:rFonts w:ascii="Arial" w:hAnsi="Arial" w:cs="Arial"/>
          <w:color w:val="000000"/>
          <w:kern w:val="0"/>
          <w:sz w:val="23"/>
          <w:szCs w:val="23"/>
        </w:rPr>
        <w:t>CTTAAG</w:t>
      </w:r>
      <w:r w:rsidRPr="003F701B">
        <w:rPr>
          <w:rFonts w:ascii="Arial" w:hAnsi="Arial" w:cs="Arial"/>
          <w:color w:val="000000"/>
          <w:kern w:val="0"/>
          <w:sz w:val="23"/>
          <w:szCs w:val="23"/>
        </w:rPr>
        <w:t>的标记（如果样本和参考基因组上的标记对应，垂线显示蓝色，并且上下图谱之间有灰色连线表示对应；如果不能对应，垂线显示黄色）；软件可以很容易根据</w:t>
      </w:r>
      <w:r w:rsidRPr="003F701B">
        <w:rPr>
          <w:rFonts w:ascii="Arial" w:hAnsi="Arial" w:cs="Arial"/>
          <w:color w:val="000000"/>
          <w:kern w:val="0"/>
          <w:sz w:val="23"/>
          <w:szCs w:val="23"/>
        </w:rPr>
        <w:t>CTTAAG</w:t>
      </w:r>
      <w:r w:rsidRPr="003F701B">
        <w:rPr>
          <w:rFonts w:ascii="Arial" w:hAnsi="Arial" w:cs="Arial"/>
          <w:color w:val="000000"/>
          <w:kern w:val="0"/>
          <w:sz w:val="23"/>
          <w:szCs w:val="23"/>
        </w:rPr>
        <w:t>标记的模式不同找出样本中的不同类型</w:t>
      </w:r>
      <w:r w:rsidRPr="003F701B">
        <w:rPr>
          <w:rFonts w:ascii="Arial" w:hAnsi="Arial" w:cs="Arial"/>
          <w:color w:val="000000"/>
          <w:kern w:val="0"/>
          <w:sz w:val="23"/>
          <w:szCs w:val="23"/>
        </w:rPr>
        <w:t>SV</w:t>
      </w:r>
      <w:r w:rsidRPr="003F701B">
        <w:rPr>
          <w:rFonts w:ascii="Arial" w:hAnsi="Arial" w:cs="Arial"/>
          <w:color w:val="000000"/>
          <w:kern w:val="0"/>
          <w:sz w:val="23"/>
          <w:szCs w:val="23"/>
        </w:rPr>
        <w:t>。如果发现样本中某两个标记之间计算的距离小于参考基因组，则可认为这里发生了序列缺失；</w:t>
      </w:r>
      <w:proofErr w:type="gramStart"/>
      <w:r w:rsidRPr="003F701B">
        <w:rPr>
          <w:rFonts w:ascii="Arial" w:hAnsi="Arial" w:cs="Arial"/>
          <w:color w:val="000000"/>
          <w:kern w:val="0"/>
          <w:sz w:val="23"/>
          <w:szCs w:val="23"/>
        </w:rPr>
        <w:t>反之大</w:t>
      </w:r>
      <w:proofErr w:type="gramEnd"/>
      <w:r w:rsidRPr="003F701B">
        <w:rPr>
          <w:rFonts w:ascii="Arial" w:hAnsi="Arial" w:cs="Arial"/>
          <w:color w:val="000000"/>
          <w:kern w:val="0"/>
          <w:sz w:val="23"/>
          <w:szCs w:val="23"/>
        </w:rPr>
        <w:t>则提示有插入变异（图</w:t>
      </w:r>
      <w:r w:rsidRPr="003F701B">
        <w:rPr>
          <w:rFonts w:ascii="Arial" w:hAnsi="Arial" w:cs="Arial"/>
          <w:color w:val="000000"/>
          <w:kern w:val="0"/>
          <w:sz w:val="23"/>
          <w:szCs w:val="23"/>
        </w:rPr>
        <w:t>8</w:t>
      </w:r>
      <w:r w:rsidRPr="003F701B">
        <w:rPr>
          <w:rFonts w:ascii="Arial" w:hAnsi="Arial" w:cs="Arial"/>
          <w:color w:val="000000"/>
          <w:kern w:val="0"/>
          <w:sz w:val="23"/>
          <w:szCs w:val="23"/>
        </w:rPr>
        <w:t>左）。如发现标记模式相对于标准基因组有特定扩增，则可认定为重复变异（图</w:t>
      </w:r>
      <w:r w:rsidRPr="003F701B">
        <w:rPr>
          <w:rFonts w:ascii="Arial" w:hAnsi="Arial" w:cs="Arial"/>
          <w:color w:val="000000"/>
          <w:kern w:val="0"/>
          <w:sz w:val="23"/>
          <w:szCs w:val="23"/>
        </w:rPr>
        <w:t>8</w:t>
      </w:r>
      <w:r w:rsidRPr="003F701B">
        <w:rPr>
          <w:rFonts w:ascii="Arial" w:hAnsi="Arial" w:cs="Arial"/>
          <w:color w:val="000000"/>
          <w:kern w:val="0"/>
          <w:sz w:val="23"/>
          <w:szCs w:val="23"/>
        </w:rPr>
        <w:t>中）。如果样本图谱出现来自两条染色体的标记模式或同一条染色体上不同区域的标记模式连接在一起，或者相对于参考基因组标记模式发生了翻转，则可判断为易位或倒位</w:t>
      </w:r>
      <w:proofErr w:type="gramStart"/>
      <w:r w:rsidRPr="003F701B">
        <w:rPr>
          <w:rFonts w:ascii="Arial" w:hAnsi="Arial" w:cs="Arial"/>
          <w:color w:val="000000"/>
          <w:kern w:val="0"/>
          <w:sz w:val="23"/>
          <w:szCs w:val="23"/>
        </w:rPr>
        <w:t>等平衡</w:t>
      </w:r>
      <w:proofErr w:type="gramEnd"/>
      <w:r w:rsidRPr="003F701B">
        <w:rPr>
          <w:rFonts w:ascii="Arial" w:hAnsi="Arial" w:cs="Arial"/>
          <w:color w:val="000000"/>
          <w:kern w:val="0"/>
          <w:sz w:val="23"/>
          <w:szCs w:val="23"/>
        </w:rPr>
        <w:t>性结构变异（图</w:t>
      </w:r>
      <w:r w:rsidRPr="003F701B">
        <w:rPr>
          <w:rFonts w:ascii="Arial" w:hAnsi="Arial" w:cs="Arial"/>
          <w:color w:val="000000"/>
          <w:kern w:val="0"/>
          <w:sz w:val="23"/>
          <w:szCs w:val="23"/>
        </w:rPr>
        <w:t>8</w:t>
      </w:r>
      <w:r w:rsidRPr="003F701B">
        <w:rPr>
          <w:rFonts w:ascii="Arial" w:hAnsi="Arial" w:cs="Arial"/>
          <w:color w:val="000000"/>
          <w:kern w:val="0"/>
          <w:sz w:val="23"/>
          <w:szCs w:val="23"/>
        </w:rPr>
        <w:t>右）。</w:t>
      </w:r>
    </w:p>
    <w:p w14:paraId="030A7FF2" w14:textId="77777777" w:rsidR="00082297" w:rsidRDefault="003F701B" w:rsidP="00082297">
      <w:pPr>
        <w:jc w:val="center"/>
        <w:rPr>
          <w:rFonts w:ascii="Arial" w:hAnsi="Arial" w:cs="Arial"/>
          <w:i/>
          <w:iCs/>
          <w:color w:val="000000"/>
          <w:kern w:val="0"/>
          <w:szCs w:val="21"/>
        </w:rPr>
      </w:pPr>
      <w:r w:rsidRPr="003F701B">
        <w:rPr>
          <w:rFonts w:ascii="Arial" w:hAnsi="Arial" w:cs="Arial"/>
          <w:noProof/>
          <w:kern w:val="0"/>
          <w:sz w:val="24"/>
          <w:szCs w:val="24"/>
        </w:rPr>
        <w:drawing>
          <wp:inline distT="0" distB="0" distL="0" distR="0" wp14:anchorId="4134F6A7" wp14:editId="569B8E00">
            <wp:extent cx="5274310" cy="994410"/>
            <wp:effectExtent l="0" t="0" r="2540" b="0"/>
            <wp:docPr id="1" name="Picture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994410"/>
                    </a:xfrm>
                    <a:prstGeom prst="rect">
                      <a:avLst/>
                    </a:prstGeom>
                    <a:noFill/>
                    <a:ln>
                      <a:noFill/>
                    </a:ln>
                  </pic:spPr>
                </pic:pic>
              </a:graphicData>
            </a:graphic>
          </wp:inline>
        </w:drawing>
      </w:r>
      <w:r w:rsidRPr="003F701B">
        <w:rPr>
          <w:rFonts w:ascii="Arial" w:hAnsi="Arial" w:cs="Arial"/>
          <w:i/>
          <w:iCs/>
          <w:color w:val="000000"/>
          <w:kern w:val="0"/>
          <w:szCs w:val="21"/>
        </w:rPr>
        <w:t>图</w:t>
      </w:r>
      <w:r w:rsidRPr="003F701B">
        <w:rPr>
          <w:rFonts w:ascii="Arial" w:hAnsi="Arial" w:cs="Arial"/>
          <w:i/>
          <w:iCs/>
          <w:color w:val="000000"/>
          <w:kern w:val="0"/>
          <w:szCs w:val="21"/>
        </w:rPr>
        <w:t>8 SV detection</w:t>
      </w:r>
      <w:r w:rsidRPr="003F701B">
        <w:rPr>
          <w:rFonts w:ascii="Arial" w:hAnsi="Arial" w:cs="Arial"/>
          <w:i/>
          <w:iCs/>
          <w:color w:val="000000"/>
          <w:kern w:val="0"/>
          <w:szCs w:val="21"/>
        </w:rPr>
        <w:t>检测</w:t>
      </w:r>
    </w:p>
    <w:p w14:paraId="1353E66B" w14:textId="2C0CD6AA" w:rsidR="00BB707E" w:rsidRDefault="003F701B" w:rsidP="00082297">
      <w:pPr>
        <w:jc w:val="left"/>
        <w:rPr>
          <w:rFonts w:ascii="Arial" w:hAnsi="Arial" w:cs="Arial"/>
          <w:color w:val="000000"/>
          <w:kern w:val="0"/>
          <w:sz w:val="23"/>
          <w:szCs w:val="23"/>
        </w:rPr>
      </w:pPr>
      <w:r w:rsidRPr="003F701B">
        <w:rPr>
          <w:rFonts w:ascii="Arial" w:hAnsi="Arial" w:cs="Arial"/>
          <w:i/>
          <w:iCs/>
          <w:color w:val="000000"/>
          <w:kern w:val="0"/>
          <w:szCs w:val="21"/>
        </w:rPr>
        <w:br/>
      </w:r>
      <w:r w:rsidRPr="003F701B">
        <w:rPr>
          <w:rFonts w:ascii="Arial" w:hAnsi="Arial" w:cs="Arial"/>
          <w:color w:val="000000"/>
          <w:kern w:val="0"/>
          <w:sz w:val="23"/>
          <w:szCs w:val="23"/>
        </w:rPr>
        <w:t>针对</w:t>
      </w:r>
      <w:r w:rsidRPr="003F701B">
        <w:rPr>
          <w:rFonts w:ascii="Arial" w:hAnsi="Arial" w:cs="Arial"/>
          <w:color w:val="000000"/>
          <w:kern w:val="0"/>
          <w:sz w:val="23"/>
          <w:szCs w:val="23"/>
        </w:rPr>
        <w:t>somatic SV</w:t>
      </w:r>
      <w:r w:rsidRPr="003F701B">
        <w:rPr>
          <w:rFonts w:ascii="Arial" w:hAnsi="Arial" w:cs="Arial"/>
          <w:color w:val="000000"/>
          <w:kern w:val="0"/>
          <w:sz w:val="23"/>
          <w:szCs w:val="23"/>
        </w:rPr>
        <w:t>检测的</w:t>
      </w:r>
      <w:r w:rsidRPr="003F701B">
        <w:rPr>
          <w:rFonts w:ascii="Arial" w:hAnsi="Arial" w:cs="Arial"/>
          <w:color w:val="000000"/>
          <w:kern w:val="0"/>
          <w:sz w:val="23"/>
          <w:szCs w:val="23"/>
        </w:rPr>
        <w:t>Rare variant analysis</w:t>
      </w:r>
      <w:r w:rsidRPr="003F701B">
        <w:rPr>
          <w:rFonts w:ascii="Arial" w:hAnsi="Arial" w:cs="Arial"/>
          <w:color w:val="000000"/>
          <w:kern w:val="0"/>
          <w:sz w:val="23"/>
          <w:szCs w:val="23"/>
        </w:rPr>
        <w:t>算法中，通过将单分子比对到参考基因组上检测单分子</w:t>
      </w:r>
      <w:proofErr w:type="spellStart"/>
      <w:r w:rsidRPr="003F701B">
        <w:rPr>
          <w:rFonts w:ascii="Arial" w:hAnsi="Arial" w:cs="Arial"/>
          <w:color w:val="000000"/>
          <w:kern w:val="0"/>
          <w:sz w:val="23"/>
          <w:szCs w:val="23"/>
        </w:rPr>
        <w:t>InDel</w:t>
      </w:r>
      <w:proofErr w:type="spellEnd"/>
      <w:r w:rsidRPr="003F701B">
        <w:rPr>
          <w:rFonts w:ascii="Arial" w:hAnsi="Arial" w:cs="Arial"/>
          <w:color w:val="000000"/>
          <w:kern w:val="0"/>
          <w:sz w:val="23"/>
          <w:szCs w:val="23"/>
        </w:rPr>
        <w:t>，和对</w:t>
      </w:r>
      <w:r w:rsidRPr="003F701B">
        <w:rPr>
          <w:rFonts w:ascii="Arial" w:hAnsi="Arial" w:cs="Arial"/>
          <w:color w:val="000000"/>
          <w:kern w:val="0"/>
          <w:sz w:val="23"/>
          <w:szCs w:val="23"/>
        </w:rPr>
        <w:t>SV breakpoint</w:t>
      </w:r>
      <w:r w:rsidRPr="003F701B">
        <w:rPr>
          <w:rFonts w:ascii="Arial" w:hAnsi="Arial" w:cs="Arial"/>
          <w:color w:val="000000"/>
          <w:kern w:val="0"/>
          <w:sz w:val="23"/>
          <w:szCs w:val="23"/>
        </w:rPr>
        <w:t>包含的分子进行局部组装（</w:t>
      </w:r>
      <w:r w:rsidRPr="003F701B">
        <w:rPr>
          <w:rFonts w:ascii="Arial" w:hAnsi="Arial" w:cs="Arial"/>
          <w:color w:val="000000"/>
          <w:kern w:val="0"/>
          <w:sz w:val="23"/>
          <w:szCs w:val="23"/>
        </w:rPr>
        <w:t>local assembly</w:t>
      </w:r>
      <w:r w:rsidRPr="003F701B">
        <w:rPr>
          <w:rFonts w:ascii="Arial" w:hAnsi="Arial" w:cs="Arial"/>
          <w:color w:val="000000"/>
          <w:kern w:val="0"/>
          <w:sz w:val="23"/>
          <w:szCs w:val="23"/>
        </w:rPr>
        <w:t>）后检测低频的重复（</w:t>
      </w:r>
      <w:r w:rsidRPr="003F701B">
        <w:rPr>
          <w:rFonts w:ascii="Arial" w:hAnsi="Arial" w:cs="Arial"/>
          <w:color w:val="000000"/>
          <w:kern w:val="0"/>
          <w:sz w:val="23"/>
          <w:szCs w:val="23"/>
        </w:rPr>
        <w:t>duplication</w:t>
      </w:r>
      <w:r w:rsidRPr="003F701B">
        <w:rPr>
          <w:rFonts w:ascii="Arial" w:hAnsi="Arial" w:cs="Arial"/>
          <w:color w:val="000000"/>
          <w:kern w:val="0"/>
          <w:sz w:val="23"/>
          <w:szCs w:val="23"/>
        </w:rPr>
        <w:t>）</w:t>
      </w:r>
      <w:r w:rsidR="002B03CA">
        <w:rPr>
          <w:rFonts w:ascii="Arial" w:hAnsi="Arial" w:cs="Arial" w:hint="eastAsia"/>
          <w:color w:val="000000"/>
          <w:kern w:val="0"/>
          <w:sz w:val="23"/>
          <w:szCs w:val="23"/>
        </w:rPr>
        <w:t>、</w:t>
      </w:r>
      <w:r w:rsidRPr="003F701B">
        <w:rPr>
          <w:rFonts w:ascii="Arial" w:hAnsi="Arial" w:cs="Arial"/>
          <w:color w:val="000000"/>
          <w:kern w:val="0"/>
          <w:sz w:val="23"/>
          <w:szCs w:val="23"/>
        </w:rPr>
        <w:t>倒位（</w:t>
      </w:r>
      <w:r w:rsidRPr="003F701B">
        <w:rPr>
          <w:rFonts w:ascii="Arial" w:hAnsi="Arial" w:cs="Arial"/>
          <w:color w:val="000000"/>
          <w:kern w:val="0"/>
          <w:sz w:val="23"/>
          <w:szCs w:val="23"/>
        </w:rPr>
        <w:t>inversion</w:t>
      </w:r>
      <w:r w:rsidRPr="003F701B">
        <w:rPr>
          <w:rFonts w:ascii="Arial" w:hAnsi="Arial" w:cs="Arial"/>
          <w:color w:val="000000"/>
          <w:kern w:val="0"/>
          <w:sz w:val="23"/>
          <w:szCs w:val="23"/>
        </w:rPr>
        <w:t>）</w:t>
      </w:r>
      <w:r w:rsidR="002B03CA">
        <w:rPr>
          <w:rFonts w:ascii="Arial" w:hAnsi="Arial" w:cs="Arial" w:hint="eastAsia"/>
          <w:color w:val="000000"/>
          <w:kern w:val="0"/>
          <w:sz w:val="23"/>
          <w:szCs w:val="23"/>
        </w:rPr>
        <w:t>和</w:t>
      </w:r>
      <w:r w:rsidRPr="003F701B">
        <w:rPr>
          <w:rFonts w:ascii="Arial" w:hAnsi="Arial" w:cs="Arial"/>
          <w:color w:val="000000"/>
          <w:kern w:val="0"/>
          <w:sz w:val="23"/>
          <w:szCs w:val="23"/>
        </w:rPr>
        <w:t>易位（</w:t>
      </w:r>
      <w:r w:rsidRPr="003F701B">
        <w:rPr>
          <w:rFonts w:ascii="Arial" w:hAnsi="Arial" w:cs="Arial"/>
          <w:color w:val="000000"/>
          <w:kern w:val="0"/>
          <w:sz w:val="23"/>
          <w:szCs w:val="23"/>
        </w:rPr>
        <w:t>translocation</w:t>
      </w:r>
      <w:r w:rsidRPr="003F701B">
        <w:rPr>
          <w:rFonts w:ascii="Arial" w:hAnsi="Arial" w:cs="Arial"/>
          <w:color w:val="000000"/>
          <w:kern w:val="0"/>
          <w:sz w:val="23"/>
          <w:szCs w:val="23"/>
        </w:rPr>
        <w:t>）。</w:t>
      </w:r>
      <w:r w:rsidRPr="003F701B">
        <w:rPr>
          <w:rFonts w:ascii="Arial" w:hAnsi="Arial" w:cs="Arial"/>
          <w:color w:val="000000"/>
          <w:kern w:val="0"/>
          <w:sz w:val="23"/>
          <w:szCs w:val="23"/>
        </w:rPr>
        <w:br/>
      </w:r>
      <w:r w:rsidRPr="003F701B">
        <w:rPr>
          <w:rFonts w:ascii="Arial" w:hAnsi="Arial" w:cs="Arial"/>
          <w:color w:val="000000"/>
          <w:kern w:val="0"/>
          <w:sz w:val="23"/>
          <w:szCs w:val="23"/>
        </w:rPr>
        <w:t>除通过</w:t>
      </w:r>
      <w:r w:rsidRPr="003F701B">
        <w:rPr>
          <w:rFonts w:ascii="Arial" w:hAnsi="Arial" w:cs="Arial"/>
          <w:color w:val="000000"/>
          <w:kern w:val="0"/>
          <w:sz w:val="23"/>
          <w:szCs w:val="23"/>
        </w:rPr>
        <w:t>map</w:t>
      </w:r>
      <w:r w:rsidRPr="003F701B">
        <w:rPr>
          <w:rFonts w:ascii="Arial" w:hAnsi="Arial" w:cs="Arial"/>
          <w:color w:val="000000"/>
          <w:kern w:val="0"/>
          <w:sz w:val="23"/>
          <w:szCs w:val="23"/>
        </w:rPr>
        <w:t>算法比对进行</w:t>
      </w:r>
      <w:r w:rsidRPr="003F701B">
        <w:rPr>
          <w:rFonts w:ascii="Arial" w:hAnsi="Arial" w:cs="Arial"/>
          <w:color w:val="000000"/>
          <w:kern w:val="0"/>
          <w:sz w:val="23"/>
          <w:szCs w:val="23"/>
        </w:rPr>
        <w:t>SV calling</w:t>
      </w:r>
      <w:r w:rsidRPr="003F701B">
        <w:rPr>
          <w:rFonts w:ascii="Arial" w:hAnsi="Arial" w:cs="Arial"/>
          <w:color w:val="000000"/>
          <w:kern w:val="0"/>
          <w:sz w:val="23"/>
          <w:szCs w:val="23"/>
        </w:rPr>
        <w:t>以外，</w:t>
      </w:r>
      <w:proofErr w:type="spellStart"/>
      <w:r w:rsidRPr="003F701B">
        <w:rPr>
          <w:rFonts w:ascii="Arial" w:hAnsi="Arial" w:cs="Arial"/>
          <w:color w:val="000000"/>
          <w:kern w:val="0"/>
          <w:sz w:val="23"/>
          <w:szCs w:val="23"/>
        </w:rPr>
        <w:t>Bionano</w:t>
      </w:r>
      <w:proofErr w:type="spellEnd"/>
      <w:r w:rsidRPr="003F701B">
        <w:rPr>
          <w:rFonts w:ascii="Arial" w:hAnsi="Arial" w:cs="Arial"/>
          <w:color w:val="000000"/>
          <w:kern w:val="0"/>
          <w:sz w:val="23"/>
          <w:szCs w:val="23"/>
        </w:rPr>
        <w:t xml:space="preserve"> CN</w:t>
      </w:r>
      <w:r w:rsidRPr="003F701B">
        <w:rPr>
          <w:rFonts w:ascii="Arial" w:hAnsi="Arial" w:cs="Arial"/>
          <w:color w:val="000000"/>
          <w:kern w:val="0"/>
          <w:sz w:val="23"/>
          <w:szCs w:val="23"/>
        </w:rPr>
        <w:t>算法会通过对</w:t>
      </w:r>
      <w:r w:rsidRPr="003F701B">
        <w:rPr>
          <w:rFonts w:ascii="Arial" w:hAnsi="Arial" w:cs="Arial"/>
          <w:color w:val="000000"/>
          <w:kern w:val="0"/>
          <w:sz w:val="23"/>
          <w:szCs w:val="23"/>
        </w:rPr>
        <w:t>molecule coverage</w:t>
      </w:r>
      <w:r w:rsidRPr="003F701B">
        <w:rPr>
          <w:rFonts w:ascii="Arial" w:hAnsi="Arial" w:cs="Arial"/>
          <w:color w:val="000000"/>
          <w:kern w:val="0"/>
          <w:sz w:val="23"/>
          <w:szCs w:val="23"/>
        </w:rPr>
        <w:t>进行标准化计算</w:t>
      </w:r>
      <w:r w:rsidRPr="003F701B">
        <w:rPr>
          <w:rFonts w:ascii="Arial" w:hAnsi="Arial" w:cs="Arial"/>
          <w:color w:val="000000"/>
          <w:kern w:val="0"/>
          <w:sz w:val="23"/>
          <w:szCs w:val="23"/>
        </w:rPr>
        <w:t>copy number gain/loss</w:t>
      </w:r>
      <w:r w:rsidRPr="003F701B">
        <w:rPr>
          <w:rFonts w:ascii="Arial" w:hAnsi="Arial" w:cs="Arial"/>
          <w:color w:val="000000"/>
          <w:kern w:val="0"/>
          <w:sz w:val="23"/>
          <w:szCs w:val="23"/>
        </w:rPr>
        <w:t>，检测拷贝数变异。</w:t>
      </w:r>
    </w:p>
    <w:p w14:paraId="2504FF14" w14:textId="4BBA6D6B" w:rsidR="00F93483" w:rsidRDefault="00F93483" w:rsidP="00082297">
      <w:pPr>
        <w:jc w:val="left"/>
        <w:rPr>
          <w:rFonts w:ascii="Arial" w:hAnsi="Arial" w:cs="Arial"/>
          <w:color w:val="000000"/>
          <w:kern w:val="0"/>
          <w:sz w:val="23"/>
          <w:szCs w:val="23"/>
        </w:rPr>
      </w:pPr>
    </w:p>
    <w:p w14:paraId="6CC48FE2" w14:textId="77777777" w:rsidR="00F93483" w:rsidRDefault="00F93483" w:rsidP="00F93483">
      <w:pPr>
        <w:pStyle w:val="NormalWeb"/>
        <w:shd w:val="clear" w:color="auto" w:fill="FFFFFF"/>
        <w:spacing w:before="0" w:beforeAutospacing="0" w:after="0" w:afterAutospacing="0" w:line="420" w:lineRule="atLeast"/>
        <w:jc w:val="center"/>
        <w:rPr>
          <w:rFonts w:ascii="Microsoft YaHei UI" w:eastAsia="Microsoft YaHei UI" w:hAnsi="Microsoft YaHei UI"/>
          <w:color w:val="00A5E3"/>
          <w:spacing w:val="30"/>
          <w:sz w:val="26"/>
          <w:szCs w:val="26"/>
        </w:rPr>
      </w:pPr>
      <w:r>
        <w:rPr>
          <w:rFonts w:ascii="Microsoft YaHei UI" w:eastAsia="Microsoft YaHei UI" w:hAnsi="Microsoft YaHei UI" w:hint="eastAsia"/>
          <w:color w:val="00A5E3"/>
          <w:spacing w:val="15"/>
          <w:sz w:val="23"/>
          <w:szCs w:val="23"/>
        </w:rPr>
        <w:t>若您对</w:t>
      </w:r>
      <w:proofErr w:type="spellStart"/>
      <w:r>
        <w:rPr>
          <w:rFonts w:ascii="Microsoft YaHei UI" w:eastAsia="Microsoft YaHei UI" w:hAnsi="Microsoft YaHei UI" w:hint="eastAsia"/>
          <w:color w:val="00A5E3"/>
          <w:spacing w:val="15"/>
          <w:sz w:val="23"/>
          <w:szCs w:val="23"/>
        </w:rPr>
        <w:t>Bionano</w:t>
      </w:r>
      <w:proofErr w:type="spellEnd"/>
      <w:r>
        <w:rPr>
          <w:rFonts w:ascii="Microsoft YaHei UI" w:eastAsia="Microsoft YaHei UI" w:hAnsi="Microsoft YaHei UI" w:hint="eastAsia"/>
          <w:color w:val="00A5E3"/>
          <w:spacing w:val="15"/>
          <w:sz w:val="23"/>
          <w:szCs w:val="23"/>
        </w:rPr>
        <w:t xml:space="preserve"> OGM感兴趣，</w:t>
      </w:r>
    </w:p>
    <w:p w14:paraId="4BD0CD1C" w14:textId="77777777" w:rsidR="00F93483" w:rsidRDefault="00F93483" w:rsidP="00F93483">
      <w:pPr>
        <w:pStyle w:val="NormalWeb"/>
        <w:shd w:val="clear" w:color="auto" w:fill="FFFFFF"/>
        <w:spacing w:before="0" w:beforeAutospacing="0" w:after="0" w:afterAutospacing="0" w:line="420" w:lineRule="atLeast"/>
        <w:jc w:val="center"/>
        <w:rPr>
          <w:rFonts w:ascii="Microsoft YaHei UI" w:eastAsia="Microsoft YaHei UI" w:hAnsi="Microsoft YaHei UI" w:hint="eastAsia"/>
          <w:color w:val="00A5E3"/>
          <w:spacing w:val="30"/>
          <w:sz w:val="26"/>
          <w:szCs w:val="26"/>
        </w:rPr>
      </w:pPr>
      <w:r>
        <w:rPr>
          <w:rFonts w:ascii="Microsoft YaHei UI" w:eastAsia="Microsoft YaHei UI" w:hAnsi="Microsoft YaHei UI" w:hint="eastAsia"/>
          <w:color w:val="00A5E3"/>
          <w:spacing w:val="15"/>
          <w:sz w:val="23"/>
          <w:szCs w:val="23"/>
        </w:rPr>
        <w:t>需要索取资料或有任何技术问题讨论，</w:t>
      </w:r>
    </w:p>
    <w:p w14:paraId="24597654" w14:textId="77777777" w:rsidR="00F93483" w:rsidRDefault="00F93483" w:rsidP="00F93483">
      <w:pPr>
        <w:pStyle w:val="NormalWeb"/>
        <w:shd w:val="clear" w:color="auto" w:fill="FFFFFF"/>
        <w:spacing w:before="0" w:beforeAutospacing="0" w:after="0" w:afterAutospacing="0" w:line="420" w:lineRule="atLeast"/>
        <w:jc w:val="center"/>
        <w:rPr>
          <w:rFonts w:ascii="Microsoft YaHei UI" w:eastAsia="Microsoft YaHei UI" w:hAnsi="Microsoft YaHei UI" w:hint="eastAsia"/>
          <w:color w:val="00A5E3"/>
          <w:spacing w:val="30"/>
          <w:sz w:val="26"/>
          <w:szCs w:val="26"/>
        </w:rPr>
      </w:pPr>
      <w:r>
        <w:rPr>
          <w:rFonts w:ascii="Microsoft YaHei UI" w:eastAsia="Microsoft YaHei UI" w:hAnsi="Microsoft YaHei UI" w:hint="eastAsia"/>
          <w:color w:val="00A5E3"/>
          <w:spacing w:val="15"/>
          <w:sz w:val="23"/>
          <w:szCs w:val="23"/>
        </w:rPr>
        <w:t>请您发送邮件至</w:t>
      </w:r>
      <w:r>
        <w:rPr>
          <w:rStyle w:val="Strong"/>
          <w:rFonts w:ascii="Microsoft YaHei UI" w:eastAsia="Microsoft YaHei UI" w:hAnsi="Microsoft YaHei UI" w:hint="eastAsia"/>
          <w:color w:val="00A5E3"/>
          <w:spacing w:val="15"/>
          <w:sz w:val="23"/>
          <w:szCs w:val="23"/>
        </w:rPr>
        <w:t>support@bionanogenomics.com</w:t>
      </w:r>
    </w:p>
    <w:p w14:paraId="171D2F1D" w14:textId="77777777" w:rsidR="00F93483" w:rsidRDefault="00F93483" w:rsidP="00F93483">
      <w:pPr>
        <w:pStyle w:val="NormalWeb"/>
        <w:shd w:val="clear" w:color="auto" w:fill="FFFFFF"/>
        <w:spacing w:before="0" w:beforeAutospacing="0" w:after="0" w:afterAutospacing="0" w:line="420" w:lineRule="atLeast"/>
        <w:jc w:val="center"/>
        <w:rPr>
          <w:rFonts w:ascii="Microsoft YaHei UI" w:eastAsia="Microsoft YaHei UI" w:hAnsi="Microsoft YaHei UI" w:hint="eastAsia"/>
          <w:color w:val="00A5E3"/>
          <w:spacing w:val="30"/>
          <w:sz w:val="26"/>
          <w:szCs w:val="26"/>
        </w:rPr>
      </w:pPr>
      <w:r>
        <w:rPr>
          <w:rFonts w:ascii="Microsoft YaHei UI" w:eastAsia="Microsoft YaHei UI" w:hAnsi="Microsoft YaHei UI" w:hint="eastAsia"/>
          <w:color w:val="00A5E3"/>
          <w:spacing w:val="15"/>
          <w:sz w:val="23"/>
          <w:szCs w:val="23"/>
        </w:rPr>
        <w:t>我们的技术支持将尽快与您联系！</w:t>
      </w:r>
    </w:p>
    <w:p w14:paraId="4A0482D4" w14:textId="77777777" w:rsidR="00F93483" w:rsidRPr="00F93483" w:rsidRDefault="00F93483" w:rsidP="00082297">
      <w:pPr>
        <w:jc w:val="left"/>
        <w:rPr>
          <w:rFonts w:ascii="Arial" w:hAnsi="Arial" w:cs="Arial" w:hint="eastAsia"/>
        </w:rPr>
      </w:pPr>
    </w:p>
    <w:sectPr w:rsidR="00F93483" w:rsidRPr="00F9348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07E"/>
    <w:rsid w:val="00082297"/>
    <w:rsid w:val="002B03CA"/>
    <w:rsid w:val="003F701B"/>
    <w:rsid w:val="006651C8"/>
    <w:rsid w:val="00A87EA8"/>
    <w:rsid w:val="00BB707E"/>
    <w:rsid w:val="00F93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BB5C9"/>
  <w15:chartTrackingRefBased/>
  <w15:docId w15:val="{61404B59-DC1C-429C-B430-4143D44D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3F701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701B"/>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sid w:val="003F701B"/>
    <w:rPr>
      <w:b/>
      <w:bCs/>
    </w:rPr>
  </w:style>
  <w:style w:type="character" w:styleId="Emphasis">
    <w:name w:val="Emphasis"/>
    <w:basedOn w:val="DefaultParagraphFont"/>
    <w:uiPriority w:val="20"/>
    <w:qFormat/>
    <w:rsid w:val="003F701B"/>
    <w:rPr>
      <w:i/>
      <w:iCs/>
    </w:rPr>
  </w:style>
  <w:style w:type="character" w:customStyle="1" w:styleId="videoiframe">
    <w:name w:val="video_iframe"/>
    <w:basedOn w:val="DefaultParagraphFont"/>
    <w:rsid w:val="003F701B"/>
  </w:style>
  <w:style w:type="character" w:customStyle="1" w:styleId="ariahiddenabs">
    <w:name w:val="aria_hidden_abs"/>
    <w:basedOn w:val="DefaultParagraphFont"/>
    <w:rsid w:val="003F701B"/>
  </w:style>
  <w:style w:type="character" w:customStyle="1" w:styleId="videolength">
    <w:name w:val="video_length"/>
    <w:basedOn w:val="DefaultParagraphFont"/>
    <w:rsid w:val="003F701B"/>
  </w:style>
  <w:style w:type="character" w:customStyle="1" w:styleId="Heading1Char">
    <w:name w:val="Heading 1 Char"/>
    <w:basedOn w:val="DefaultParagraphFont"/>
    <w:link w:val="Heading1"/>
    <w:uiPriority w:val="9"/>
    <w:rsid w:val="003F701B"/>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8020">
      <w:bodyDiv w:val="1"/>
      <w:marLeft w:val="0"/>
      <w:marRight w:val="0"/>
      <w:marTop w:val="0"/>
      <w:marBottom w:val="0"/>
      <w:divBdr>
        <w:top w:val="none" w:sz="0" w:space="0" w:color="auto"/>
        <w:left w:val="none" w:sz="0" w:space="0" w:color="auto"/>
        <w:bottom w:val="none" w:sz="0" w:space="0" w:color="auto"/>
        <w:right w:val="none" w:sz="0" w:space="0" w:color="auto"/>
      </w:divBdr>
    </w:div>
    <w:div w:id="57016837">
      <w:bodyDiv w:val="1"/>
      <w:marLeft w:val="0"/>
      <w:marRight w:val="0"/>
      <w:marTop w:val="0"/>
      <w:marBottom w:val="0"/>
      <w:divBdr>
        <w:top w:val="none" w:sz="0" w:space="0" w:color="auto"/>
        <w:left w:val="none" w:sz="0" w:space="0" w:color="auto"/>
        <w:bottom w:val="none" w:sz="0" w:space="0" w:color="auto"/>
        <w:right w:val="none" w:sz="0" w:space="0" w:color="auto"/>
      </w:divBdr>
    </w:div>
    <w:div w:id="680623215">
      <w:bodyDiv w:val="1"/>
      <w:marLeft w:val="0"/>
      <w:marRight w:val="0"/>
      <w:marTop w:val="0"/>
      <w:marBottom w:val="0"/>
      <w:divBdr>
        <w:top w:val="none" w:sz="0" w:space="0" w:color="auto"/>
        <w:left w:val="none" w:sz="0" w:space="0" w:color="auto"/>
        <w:bottom w:val="none" w:sz="0" w:space="0" w:color="auto"/>
        <w:right w:val="none" w:sz="0" w:space="0" w:color="auto"/>
      </w:divBdr>
      <w:divsChild>
        <w:div w:id="510295774">
          <w:marLeft w:val="0"/>
          <w:marRight w:val="0"/>
          <w:marTop w:val="0"/>
          <w:marBottom w:val="0"/>
          <w:divBdr>
            <w:top w:val="none" w:sz="0" w:space="0" w:color="auto"/>
            <w:left w:val="none" w:sz="0" w:space="0" w:color="auto"/>
            <w:bottom w:val="none" w:sz="0" w:space="0" w:color="auto"/>
            <w:right w:val="none" w:sz="0" w:space="0" w:color="auto"/>
          </w:divBdr>
          <w:divsChild>
            <w:div w:id="1106266948">
              <w:marLeft w:val="0"/>
              <w:marRight w:val="0"/>
              <w:marTop w:val="0"/>
              <w:marBottom w:val="0"/>
              <w:divBdr>
                <w:top w:val="none" w:sz="0" w:space="0" w:color="auto"/>
                <w:left w:val="none" w:sz="0" w:space="0" w:color="auto"/>
                <w:bottom w:val="none" w:sz="0" w:space="0" w:color="auto"/>
                <w:right w:val="none" w:sz="0" w:space="0" w:color="auto"/>
              </w:divBdr>
              <w:divsChild>
                <w:div w:id="1598755232">
                  <w:marLeft w:val="0"/>
                  <w:marRight w:val="0"/>
                  <w:marTop w:val="0"/>
                  <w:marBottom w:val="0"/>
                  <w:divBdr>
                    <w:top w:val="none" w:sz="0" w:space="0" w:color="auto"/>
                    <w:left w:val="none" w:sz="0" w:space="0" w:color="auto"/>
                    <w:bottom w:val="none" w:sz="0" w:space="0" w:color="auto"/>
                    <w:right w:val="none" w:sz="0" w:space="0" w:color="auto"/>
                  </w:divBdr>
                  <w:divsChild>
                    <w:div w:id="1000814772">
                      <w:marLeft w:val="0"/>
                      <w:marRight w:val="0"/>
                      <w:marTop w:val="0"/>
                      <w:marBottom w:val="0"/>
                      <w:divBdr>
                        <w:top w:val="none" w:sz="0" w:space="0" w:color="auto"/>
                        <w:left w:val="none" w:sz="0" w:space="0" w:color="auto"/>
                        <w:bottom w:val="none" w:sz="0" w:space="0" w:color="auto"/>
                        <w:right w:val="none" w:sz="0" w:space="0" w:color="auto"/>
                      </w:divBdr>
                      <w:divsChild>
                        <w:div w:id="1140617038">
                          <w:marLeft w:val="0"/>
                          <w:marRight w:val="0"/>
                          <w:marTop w:val="0"/>
                          <w:marBottom w:val="0"/>
                          <w:divBdr>
                            <w:top w:val="none" w:sz="0" w:space="0" w:color="auto"/>
                            <w:left w:val="none" w:sz="0" w:space="0" w:color="auto"/>
                            <w:bottom w:val="none" w:sz="0" w:space="0" w:color="auto"/>
                            <w:right w:val="none" w:sz="0" w:space="0" w:color="auto"/>
                          </w:divBdr>
                          <w:divsChild>
                            <w:div w:id="491139791">
                              <w:marLeft w:val="0"/>
                              <w:marRight w:val="0"/>
                              <w:marTop w:val="0"/>
                              <w:marBottom w:val="0"/>
                              <w:divBdr>
                                <w:top w:val="none" w:sz="0" w:space="0" w:color="auto"/>
                                <w:left w:val="none" w:sz="0" w:space="0" w:color="auto"/>
                                <w:bottom w:val="none" w:sz="0" w:space="0" w:color="auto"/>
                                <w:right w:val="none" w:sz="0" w:space="0" w:color="auto"/>
                              </w:divBdr>
                              <w:divsChild>
                                <w:div w:id="24136430">
                                  <w:marLeft w:val="0"/>
                                  <w:marRight w:val="0"/>
                                  <w:marTop w:val="0"/>
                                  <w:marBottom w:val="0"/>
                                  <w:divBdr>
                                    <w:top w:val="none" w:sz="0" w:space="0" w:color="auto"/>
                                    <w:left w:val="none" w:sz="0" w:space="0" w:color="auto"/>
                                    <w:bottom w:val="none" w:sz="0" w:space="0" w:color="auto"/>
                                    <w:right w:val="none" w:sz="0" w:space="0" w:color="auto"/>
                                  </w:divBdr>
                                  <w:divsChild>
                                    <w:div w:id="888107506">
                                      <w:marLeft w:val="0"/>
                                      <w:marRight w:val="0"/>
                                      <w:marTop w:val="0"/>
                                      <w:marBottom w:val="0"/>
                                      <w:divBdr>
                                        <w:top w:val="none" w:sz="0" w:space="0" w:color="auto"/>
                                        <w:left w:val="none" w:sz="0" w:space="0" w:color="auto"/>
                                        <w:bottom w:val="none" w:sz="0" w:space="0" w:color="auto"/>
                                        <w:right w:val="none" w:sz="0" w:space="0" w:color="auto"/>
                                      </w:divBdr>
                                      <w:divsChild>
                                        <w:div w:id="1743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25EA2-AE76-404E-8E15-9DFFD098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Yingying</dc:creator>
  <cp:keywords/>
  <dc:description/>
  <cp:lastModifiedBy>Yingying</cp:lastModifiedBy>
  <cp:revision>6</cp:revision>
  <dcterms:created xsi:type="dcterms:W3CDTF">2022-12-12T08:17:00Z</dcterms:created>
  <dcterms:modified xsi:type="dcterms:W3CDTF">2022-12-12T08:37:00Z</dcterms:modified>
</cp:coreProperties>
</file>