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80" w:lineRule="atLeast"/>
        <w:rPr>
          <w:rFonts w:hint="eastAsia" w:ascii="Times New Roman Regular" w:hAnsi="Times New Roman Regular" w:eastAsia="仿宋" w:cs="Times New Roman Regular"/>
          <w:bCs/>
          <w:sz w:val="32"/>
          <w:szCs w:val="32"/>
        </w:rPr>
      </w:pPr>
      <w:bookmarkStart w:id="1" w:name="_GoBack"/>
      <w:bookmarkEnd w:id="1"/>
    </w:p>
    <w:p>
      <w:pPr>
        <w:adjustRightInd w:val="0"/>
        <w:snapToGrid w:val="0"/>
        <w:spacing w:line="580" w:lineRule="atLeas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Hlk114055288"/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首届肿瘤</w:t>
      </w:r>
      <w:r>
        <w:rPr>
          <w:rFonts w:hint="default" w:eastAsia="方正小标宋简体" w:cs="Times New Roman"/>
          <w:color w:val="000000"/>
          <w:sz w:val="44"/>
          <w:szCs w:val="44"/>
        </w:rPr>
        <w:t>综合治疗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精准论坛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企业参会邀请函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eastAsia="黑体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</w:rPr>
        <w:t>致有关单位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为提高我国肿瘤的综合治疗水平，加强中青年专家的交流合作，</w:t>
      </w:r>
      <w:r>
        <w:rPr>
          <w:rFonts w:hint="eastAsia" w:eastAsia="仿宋" w:cs="仿宋"/>
          <w:color w:val="000000"/>
          <w:sz w:val="32"/>
          <w:szCs w:val="32"/>
        </w:rPr>
        <w:t>由广东省精准医学应用学会主办</w:t>
      </w:r>
      <w:r>
        <w:rPr>
          <w:rFonts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中山大学肿瘤防治中心、中山大学附属第一医院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eastAsia="仿宋" w:cs="仿宋"/>
          <w:color w:val="000000"/>
          <w:sz w:val="32"/>
          <w:szCs w:val="32"/>
        </w:rPr>
        <w:t>肿瘤综合治疗分会</w:t>
      </w:r>
      <w:r>
        <w:rPr>
          <w:rFonts w:hint="eastAsia" w:ascii="仿宋" w:hAnsi="仿宋" w:eastAsia="仿宋" w:cs="仿宋"/>
          <w:sz w:val="32"/>
          <w:szCs w:val="32"/>
        </w:rPr>
        <w:t>承办的“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首届肿瘤</w:t>
      </w:r>
      <w:r>
        <w:rPr>
          <w:rFonts w:hint="default" w:eastAsia="仿宋" w:cs="仿宋"/>
          <w:color w:val="000000"/>
          <w:sz w:val="32"/>
          <w:szCs w:val="32"/>
        </w:rPr>
        <w:t>综合治疗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精准论坛”</w:t>
      </w:r>
      <w:r>
        <w:rPr>
          <w:rFonts w:hint="default" w:eastAsia="仿宋" w:cs="仿宋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将于2022年11月20日</w:t>
      </w:r>
      <w:r>
        <w:rPr>
          <w:rFonts w:hint="default" w:eastAsia="仿宋" w:cs="仿宋"/>
          <w:color w:val="000000"/>
          <w:sz w:val="32"/>
          <w:szCs w:val="32"/>
        </w:rPr>
        <w:t>在广州市</w:t>
      </w:r>
      <w:r>
        <w:rPr>
          <w:rFonts w:hint="eastAsia" w:ascii="仿宋" w:hAnsi="仿宋" w:eastAsia="仿宋" w:cs="仿宋"/>
          <w:sz w:val="32"/>
          <w:szCs w:val="32"/>
        </w:rPr>
        <w:t>举办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本论坛将以会议授课、专题讨论等形式开展，预计参会规模</w:t>
      </w:r>
      <w:r>
        <w:rPr>
          <w:rFonts w:hint="eastAsia" w:ascii="Times New Roman Regular" w:hAnsi="Times New Roman Regular" w:eastAsia="仿宋" w:cs="Times New Roman Regular"/>
          <w:sz w:val="32"/>
          <w:szCs w:val="32"/>
        </w:rPr>
        <w:t>100人</w:t>
      </w:r>
      <w:r>
        <w:rPr>
          <w:rFonts w:hint="eastAsia" w:ascii="仿宋" w:hAnsi="仿宋" w:eastAsia="仿宋" w:cs="仿宋"/>
          <w:sz w:val="32"/>
          <w:szCs w:val="32"/>
        </w:rPr>
        <w:t>。论坛将邀请国内肿瘤</w:t>
      </w:r>
      <w:r>
        <w:rPr>
          <w:rFonts w:hint="default" w:ascii="仿宋" w:hAnsi="仿宋" w:eastAsia="仿宋" w:cs="仿宋"/>
          <w:sz w:val="32"/>
          <w:szCs w:val="32"/>
        </w:rPr>
        <w:t>综合治疗</w:t>
      </w:r>
      <w:r>
        <w:rPr>
          <w:rFonts w:hint="eastAsia" w:ascii="仿宋" w:hAnsi="仿宋" w:eastAsia="仿宋" w:cs="仿宋"/>
          <w:sz w:val="32"/>
          <w:szCs w:val="32"/>
        </w:rPr>
        <w:t>领域的</w:t>
      </w:r>
      <w:r>
        <w:rPr>
          <w:rFonts w:hint="default" w:ascii="仿宋" w:hAnsi="仿宋" w:eastAsia="仿宋" w:cs="仿宋"/>
          <w:sz w:val="32"/>
          <w:szCs w:val="32"/>
        </w:rPr>
        <w:t>顶尖</w:t>
      </w:r>
      <w:r>
        <w:rPr>
          <w:rFonts w:hint="eastAsia" w:ascii="仿宋" w:hAnsi="仿宋" w:eastAsia="仿宋" w:cs="仿宋"/>
          <w:sz w:val="32"/>
          <w:szCs w:val="32"/>
        </w:rPr>
        <w:t>专家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围绕肿瘤规范诊治和疑点难点的最新进展等议题进行交流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促进全国肿瘤学科事业发展。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default" w:ascii="黑体" w:hAnsi="黑体" w:eastAsia="黑体"/>
          <w:sz w:val="32"/>
          <w:szCs w:val="32"/>
        </w:rPr>
        <w:t>时间地点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时间：2022年11月20日8:30—11:40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地点：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华泰宾馆</w:t>
      </w:r>
      <w:r>
        <w:rPr>
          <w:rFonts w:hint="default" w:ascii="Times New Roman" w:hAnsi="Times New Roman" w:eastAsia="仿宋" w:cs="Times New Roman"/>
          <w:sz w:val="32"/>
          <w:szCs w:val="32"/>
        </w:rPr>
        <w:t>（待定）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</w:rPr>
        <w:t>企业参会要求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</w:t>
      </w:r>
      <w:r>
        <w:rPr>
          <w:rFonts w:hint="eastAsia" w:ascii="仿宋" w:hAnsi="仿宋" w:eastAsia="仿宋" w:cs="仿宋"/>
          <w:kern w:val="0"/>
          <w:sz w:val="32"/>
          <w:szCs w:val="32"/>
        </w:rPr>
        <w:t>请于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2022年10月30日前将</w:t>
      </w:r>
      <w:r>
        <w:rPr>
          <w:rFonts w:hint="eastAsia" w:ascii="仿宋" w:hAnsi="仿宋" w:eastAsia="仿宋" w:cs="仿宋"/>
          <w:kern w:val="0"/>
          <w:sz w:val="32"/>
          <w:szCs w:val="32"/>
        </w:rPr>
        <w:t>赞助申请提交到秘书处。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</w:t>
      </w:r>
      <w:r>
        <w:rPr>
          <w:rFonts w:hint="eastAsia" w:ascii="仿宋" w:hAnsi="仿宋" w:eastAsia="仿宋" w:cs="仿宋"/>
          <w:kern w:val="0"/>
          <w:sz w:val="32"/>
          <w:szCs w:val="32"/>
        </w:rPr>
        <w:t>秘书处收到赞助申请后，将与企业联系签订赞助合同，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0" w:firstLineChars="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签订赞助合同后，请根据合同交纳款项。请汇款后保留汇款凭证发至秘书处联系人邮箱，以备学会财务核查。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 w:firstLineChars="0"/>
        <w:textAlignment w:val="auto"/>
        <w:rPr>
          <w:rFonts w:hint="eastAsia" w:ascii="楷体" w:hAnsi="楷体" w:eastAsia="楷体" w:cs="楷体"/>
          <w:sz w:val="32"/>
          <w:szCs w:val="32"/>
        </w:rPr>
        <w:sectPr>
          <w:pgSz w:w="11906" w:h="16838"/>
          <w:pgMar w:top="2041" w:right="1531" w:bottom="2041" w:left="1531" w:header="1417" w:footer="1417" w:gutter="0"/>
          <w:pgNumType w:fmt="numberInDash" w:start="2"/>
          <w:cols w:space="0" w:num="1"/>
          <w:docGrid w:type="lines" w:linePitch="318" w:charSpace="0"/>
        </w:sect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 w:firstLineChars="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（三）招商内容：</w:t>
      </w:r>
    </w:p>
    <w:tbl>
      <w:tblPr>
        <w:tblStyle w:val="7"/>
        <w:tblW w:w="0" w:type="auto"/>
        <w:tblInd w:w="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6037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60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</w:t>
            </w: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60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专题</w:t>
            </w:r>
            <w:r>
              <w:rPr>
                <w:rFonts w:hint="eastAsia" w:eastAsia="仿宋"/>
                <w:sz w:val="32"/>
                <w:szCs w:val="32"/>
                <w:lang w:eastAsia="zh-CN"/>
              </w:rPr>
              <w:t>会</w:t>
            </w: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10</w:t>
            </w:r>
            <w:r>
              <w:rPr>
                <w:rFonts w:eastAsia="仿宋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60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会场资料发放，标准展</w:t>
            </w:r>
            <w:r>
              <w:rPr>
                <w:rFonts w:hint="eastAsia" w:eastAsia="仿宋"/>
                <w:sz w:val="32"/>
                <w:szCs w:val="32"/>
                <w:lang w:eastAsia="zh-CN"/>
              </w:rPr>
              <w:t>台</w:t>
            </w:r>
            <w:r>
              <w:rPr>
                <w:rFonts w:hint="eastAsia" w:eastAsia="仿宋"/>
                <w:sz w:val="32"/>
                <w:szCs w:val="32"/>
              </w:rPr>
              <w:t>1个</w:t>
            </w: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5万</w:t>
            </w:r>
            <w:r>
              <w:rPr>
                <w:rFonts w:hint="default" w:eastAsia="仿宋"/>
                <w:sz w:val="32"/>
                <w:szCs w:val="32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  <w:tc>
          <w:tcPr>
            <w:tcW w:w="60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会场资料发放，标准展架1个</w:t>
            </w: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3万</w:t>
            </w:r>
            <w:r>
              <w:rPr>
                <w:rFonts w:hint="default" w:eastAsia="仿宋"/>
                <w:sz w:val="32"/>
                <w:szCs w:val="32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4</w:t>
            </w:r>
          </w:p>
        </w:tc>
        <w:tc>
          <w:tcPr>
            <w:tcW w:w="603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会场资料发放</w:t>
            </w: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default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2万</w:t>
            </w:r>
            <w:r>
              <w:rPr>
                <w:rFonts w:hint="default" w:eastAsia="仿宋"/>
                <w:sz w:val="32"/>
                <w:szCs w:val="32"/>
              </w:rPr>
              <w:t>元</w:t>
            </w:r>
          </w:p>
        </w:tc>
      </w:tr>
    </w:tbl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</w:rPr>
        <w:t>赞助单位权利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学术会议召开过程中将披露赞助企业名称，相关信息将在会议平台中展现</w:t>
      </w:r>
      <w:r>
        <w:rPr>
          <w:rFonts w:hint="default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会议中安排赞助合同指定的报告环节</w:t>
      </w:r>
      <w:r>
        <w:rPr>
          <w:rFonts w:hint="default" w:ascii="仿宋" w:hAnsi="仿宋" w:eastAsia="仿宋" w:cs="仿宋"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</w:t>
      </w:r>
      <w:r>
        <w:rPr>
          <w:rFonts w:hint="eastAsia" w:ascii="Times New Roman" w:hAnsi="Times New Roman" w:eastAsia="黑体" w:cs="Times New Roman"/>
          <w:sz w:val="32"/>
          <w:szCs w:val="32"/>
        </w:rPr>
        <w:t>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16"/>
          <w:rFonts w:hint="default" w:ascii="Times New Roman" w:hAnsi="Times New Roman" w:eastAsia="仿宋" w:cs="Times New Roman"/>
          <w:lang w:bidi="ar"/>
        </w:rPr>
      </w:pPr>
      <w:r>
        <w:rPr>
          <w:rStyle w:val="16"/>
          <w:rFonts w:ascii="仿宋" w:hAnsi="仿宋" w:eastAsia="仿宋" w:cs="仿宋"/>
          <w:lang w:bidi="ar"/>
        </w:rPr>
        <w:t xml:space="preserve">学会学术部：海虹 </w:t>
      </w:r>
      <w:r>
        <w:rPr>
          <w:rStyle w:val="16"/>
          <w:rFonts w:hint="default" w:ascii="Times New Roman" w:hAnsi="Times New Roman" w:eastAsia="仿宋" w:cs="Times New Roman"/>
          <w:lang w:bidi="ar"/>
        </w:rPr>
        <w:t>13609035836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汇款账号信息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Times New Roman Regular" w:hAnsi="Times New Roman Regular" w:eastAsia="仿宋" w:cs="Times New Roman Regular"/>
          <w:sz w:val="32"/>
          <w:szCs w:val="32"/>
        </w:rPr>
      </w:pPr>
      <w:r>
        <w:rPr>
          <w:rFonts w:ascii="Times New Roman Regular" w:hAnsi="Times New Roman Regular" w:eastAsia="仿宋" w:cs="Times New Roman Regular"/>
          <w:sz w:val="32"/>
          <w:szCs w:val="32"/>
        </w:rPr>
        <w:t xml:space="preserve">账户名称 广东省精准医学应用学会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账号：3602037519158888848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Times New Roman Regular" w:hAnsi="Times New Roman Regular" w:eastAsia="仿宋" w:cs="Times New Roman Regular"/>
          <w:sz w:val="32"/>
          <w:szCs w:val="32"/>
        </w:rPr>
      </w:pPr>
      <w:r>
        <w:rPr>
          <w:rFonts w:ascii="Times New Roman Regular" w:hAnsi="Times New Roman Regular" w:eastAsia="仿宋" w:cs="Times New Roman Regular"/>
          <w:sz w:val="32"/>
          <w:szCs w:val="32"/>
        </w:rPr>
        <w:t>开户行：中国工商银行水荫路支行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汇款用途请注明：</w:t>
      </w:r>
      <w:r>
        <w:rPr>
          <w:rFonts w:hint="eastAsia" w:eastAsia="仿宋"/>
          <w:sz w:val="32"/>
          <w:szCs w:val="32"/>
        </w:rPr>
        <w:t>首届肿瘤</w:t>
      </w:r>
      <w:r>
        <w:rPr>
          <w:rFonts w:hint="default" w:eastAsia="仿宋"/>
          <w:sz w:val="32"/>
          <w:szCs w:val="32"/>
        </w:rPr>
        <w:t>综合治疗</w:t>
      </w:r>
      <w:r>
        <w:rPr>
          <w:rFonts w:hint="eastAsia" w:eastAsia="仿宋"/>
          <w:sz w:val="32"/>
          <w:szCs w:val="32"/>
        </w:rPr>
        <w:t>精准论坛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0" w:firstLineChars="0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0" w:firstLineChars="0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2520" w:leftChars="1200" w:firstLine="0" w:firstLineChars="0"/>
        <w:jc w:val="center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2520" w:leftChars="1200" w:firstLine="0" w:firstLineChars="0"/>
        <w:jc w:val="center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广东省精准医学应用学会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2520" w:leftChars="1200" w:firstLine="0" w:firstLineChars="0"/>
        <w:jc w:val="center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2022年</w:t>
      </w:r>
      <w:r>
        <w:rPr>
          <w:rFonts w:ascii="Times New Roman" w:hAnsi="Times New Roman" w:eastAsia="仿宋" w:cs="Times New Roman"/>
          <w:sz w:val="32"/>
          <w:szCs w:val="32"/>
        </w:rPr>
        <w:t>9</w:t>
      </w:r>
      <w:r>
        <w:rPr>
          <w:rFonts w:hint="eastAsia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2041" w:right="1531" w:bottom="2041" w:left="1531" w:header="1417" w:footer="1417" w:gutter="0"/>
      <w:pgNumType w:fmt="numberInDash" w:start="2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ingFang SC">
    <w:altName w:val="宋体"/>
    <w:panose1 w:val="00000000000000000000"/>
    <w:charset w:val="86"/>
    <w:family w:val="auto"/>
    <w:pitch w:val="default"/>
    <w:sig w:usb0="00000000" w:usb1="00000000" w:usb2="00000017" w:usb3="00000000" w:csb0="00040001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rect id="4097" o:spid="_x0000_s4098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hAnsi="仿宋" w:eastAsia="仿宋" w:cs="仿宋"/>
                    <w:sz w:val="28"/>
                    <w:szCs w:val="28"/>
                  </w:rPr>
                  <w:t>- 3 -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FiYWE5OGRlZjE5ZDkxOTI1ZDAwMGEyY2ZlZmUxMmIifQ=="/>
  </w:docVars>
  <w:rsids>
    <w:rsidRoot w:val="00000000"/>
    <w:rsid w:val="103E0E9A"/>
    <w:rsid w:val="1DFE71EE"/>
    <w:rsid w:val="23A3664D"/>
    <w:rsid w:val="2A8512D5"/>
    <w:rsid w:val="2DC51779"/>
    <w:rsid w:val="4F844364"/>
    <w:rsid w:val="4FA843B3"/>
    <w:rsid w:val="5056327C"/>
    <w:rsid w:val="6A046C09"/>
    <w:rsid w:val="767B1C7D"/>
    <w:rsid w:val="9FFFDF94"/>
    <w:rsid w:val="B28D5906"/>
    <w:rsid w:val="F77B1E3E"/>
    <w:rsid w:val="F7D35C6A"/>
    <w:rsid w:val="FFD9C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9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99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ind w:firstLine="720" w:firstLineChars="225"/>
    </w:pPr>
    <w:rPr>
      <w:rFonts w:ascii="仿宋_GB2312"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 w:cs="宋体"/>
      <w:szCs w:val="22"/>
    </w:rPr>
  </w:style>
  <w:style w:type="character" w:customStyle="1" w:styleId="11">
    <w:name w:val="font21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12">
    <w:name w:val="font11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3">
    <w:name w:val="font51"/>
    <w:qFormat/>
    <w:uiPriority w:val="0"/>
    <w:rPr>
      <w:rFonts w:hint="eastAsia" w:ascii="等线" w:hAnsi="等线" w:eastAsia="等线" w:cs="等线"/>
      <w:b/>
      <w:bCs/>
      <w:color w:val="000000"/>
      <w:sz w:val="22"/>
      <w:szCs w:val="22"/>
      <w:u w:val="none"/>
    </w:rPr>
  </w:style>
  <w:style w:type="character" w:customStyle="1" w:styleId="14">
    <w:name w:val="font71"/>
    <w:qFormat/>
    <w:uiPriority w:val="0"/>
    <w:rPr>
      <w:rFonts w:hint="eastAsia" w:ascii="等线" w:hAnsi="等线" w:eastAsia="等线" w:cs="等线"/>
      <w:color w:val="000000"/>
      <w:sz w:val="16"/>
      <w:szCs w:val="16"/>
      <w:u w:val="none"/>
    </w:rPr>
  </w:style>
  <w:style w:type="paragraph" w:customStyle="1" w:styleId="15">
    <w:name w:val="List Paragraph_fb968b46-cdcd-4e14-81f1-3be9f9f9eb7f"/>
    <w:basedOn w:val="1"/>
    <w:qFormat/>
    <w:uiPriority w:val="34"/>
    <w:pPr>
      <w:ind w:firstLine="420" w:firstLineChars="200"/>
    </w:pPr>
  </w:style>
  <w:style w:type="character" w:customStyle="1" w:styleId="16">
    <w:name w:val="s6"/>
    <w:basedOn w:val="8"/>
    <w:qFormat/>
    <w:uiPriority w:val="0"/>
    <w:rPr>
      <w:rFonts w:hint="eastAsia" w:ascii="PingFang SC" w:hAnsi="PingFang SC" w:eastAsia="PingFang SC" w:cs="PingFang SC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588</Words>
  <Characters>647</Characters>
  <Paragraphs>61</Paragraphs>
  <TotalTime>1</TotalTime>
  <ScaleCrop>false</ScaleCrop>
  <LinksUpToDate>false</LinksUpToDate>
  <CharactersWithSpaces>651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2022-09-15T14:05:00Z</dcterms:created>
  <dc:creator>Jeffrey</dc:creator>
  <cp:lastModifiedBy>cigarette.</cp:lastModifiedBy>
  <cp:lastPrinted>2022-03-18T22:11:00Z</cp:lastPrinted>
  <dcterms:modified xsi:type="dcterms:W3CDTF">2022-09-22T09:01:27Z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40c51cd81d414040b0c587de4df111b5</vt:lpwstr>
  </property>
</Properties>
</file>