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hAnsi="楷体_GB2312" w:eastAsia="楷体_GB2312" w:cs="楷体_GB2312"/>
          <w:b/>
          <w:color w:val="000000"/>
          <w:sz w:val="44"/>
          <w:szCs w:val="44"/>
        </w:rPr>
      </w:pPr>
      <w:r>
        <w:rPr>
          <w:rFonts w:ascii="楷体_GB2312" w:hAnsi="楷体_GB2312" w:eastAsia="楷体_GB2312" w:cs="楷体_GB2312"/>
          <w:b/>
          <w:color w:val="000000"/>
          <w:sz w:val="44"/>
          <w:szCs w:val="44"/>
        </w:rPr>
        <mc:AlternateContent>
          <mc:Choice Requires="wpg">
            <w:drawing>
              <wp:anchor distT="0" distB="0" distL="114300" distR="114300" simplePos="0" relativeHeight="251657216" behindDoc="0" locked="0" layoutInCell="1" allowOverlap="1">
                <wp:simplePos x="0" y="0"/>
                <wp:positionH relativeFrom="margin">
                  <wp:posOffset>-299085</wp:posOffset>
                </wp:positionH>
                <wp:positionV relativeFrom="page">
                  <wp:posOffset>-469265</wp:posOffset>
                </wp:positionV>
                <wp:extent cx="6387465" cy="10241280"/>
                <wp:effectExtent l="0" t="0" r="13335" b="26670"/>
                <wp:wrapNone/>
                <wp:docPr id="1"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387465" cy="10241280"/>
                          <a:chOff x="1000" y="1054"/>
                          <a:chExt cx="8691" cy="12428"/>
                        </a:xfrm>
                      </wpg:grpSpPr>
                      <wps:wsp>
                        <wps:cNvPr id="2" name="Text Box 11"/>
                        <wps:cNvSpPr txBox="1">
                          <a:spLocks noChangeArrowheads="1"/>
                        </wps:cNvSpPr>
                        <wps:spPr bwMode="auto">
                          <a:xfrm>
                            <a:off x="1000" y="1054"/>
                            <a:ext cx="8632" cy="2807"/>
                          </a:xfrm>
                          <a:prstGeom prst="rect">
                            <a:avLst/>
                          </a:prstGeom>
                          <a:noFill/>
                          <a:ln>
                            <a:noFill/>
                          </a:ln>
                        </wps:spPr>
                        <wps:txbx>
                          <w:txbxContent>
                            <w:p>
                              <w:pPr>
                                <w:spacing w:line="1060" w:lineRule="exact"/>
                                <w:rPr>
                                  <w:rFonts w:eastAsia="方正小标宋简体"/>
                                  <w:bCs/>
                                  <w:color w:val="FF0000"/>
                                  <w:w w:val="90"/>
                                  <w:sz w:val="66"/>
                                  <w:szCs w:val="66"/>
                                </w:rPr>
                              </w:pPr>
                            </w:p>
                            <w:p>
                              <w:pPr>
                                <w:spacing w:line="1060" w:lineRule="exact"/>
                                <w:jc w:val="distribute"/>
                                <w:rPr>
                                  <w:rFonts w:eastAsia="方正小标宋简体"/>
                                  <w:bCs/>
                                  <w:color w:val="FF0000"/>
                                  <w:w w:val="90"/>
                                  <w:sz w:val="66"/>
                                  <w:szCs w:val="66"/>
                                </w:rPr>
                              </w:pPr>
                              <w:r>
                                <w:rPr>
                                  <w:rFonts w:hint="eastAsia" w:eastAsia="方正小标宋简体"/>
                                  <w:bCs/>
                                  <w:color w:val="FF0000"/>
                                  <w:w w:val="90"/>
                                  <w:sz w:val="66"/>
                                  <w:szCs w:val="66"/>
                                </w:rPr>
                                <w:t>广东省精准</w:t>
                              </w:r>
                              <w:r>
                                <w:rPr>
                                  <w:rFonts w:eastAsia="方正小标宋简体"/>
                                  <w:bCs/>
                                  <w:color w:val="FF0000"/>
                                  <w:w w:val="90"/>
                                  <w:sz w:val="66"/>
                                  <w:szCs w:val="66"/>
                                </w:rPr>
                                <w:t>医学应用学会</w:t>
                              </w:r>
                            </w:p>
                            <w:p>
                              <w:pPr>
                                <w:spacing w:line="1060" w:lineRule="exact"/>
                                <w:jc w:val="distribute"/>
                                <w:rPr>
                                  <w:rFonts w:eastAsia="方正小标宋简体"/>
                                  <w:bCs/>
                                  <w:color w:val="FF0000"/>
                                  <w:w w:val="90"/>
                                  <w:sz w:val="66"/>
                                  <w:szCs w:val="66"/>
                                </w:rPr>
                              </w:pPr>
                              <w:r>
                                <w:rPr>
                                  <w:rFonts w:hint="eastAsia" w:eastAsia="方正小标宋简体"/>
                                  <w:bCs/>
                                  <w:color w:val="FF0000"/>
                                  <w:w w:val="90"/>
                                  <w:sz w:val="66"/>
                                  <w:szCs w:val="66"/>
                                </w:rPr>
                                <w:t>广东省临床检验中心</w:t>
                              </w:r>
                            </w:p>
                            <w:p>
                              <w:pPr>
                                <w:spacing w:line="1060" w:lineRule="exact"/>
                                <w:jc w:val="distribute"/>
                                <w:rPr>
                                  <w:rFonts w:eastAsia="方正小标宋简体"/>
                                  <w:bCs/>
                                  <w:color w:val="FF0000"/>
                                  <w:w w:val="90"/>
                                  <w:sz w:val="66"/>
                                  <w:szCs w:val="66"/>
                                </w:rPr>
                              </w:pPr>
                            </w:p>
                          </w:txbxContent>
                        </wps:txbx>
                        <wps:bodyPr rot="0" vert="horz" wrap="square" lIns="91440" tIns="45720" rIns="91440" bIns="45720" anchor="t" anchorCtr="0" upright="1">
                          <a:noAutofit/>
                        </wps:bodyPr>
                      </wps:wsp>
                      <wps:wsp>
                        <wps:cNvPr id="3" name="Line 12"/>
                        <wps:cNvCnPr>
                          <a:cxnSpLocks noChangeShapeType="1"/>
                        </wps:cNvCnPr>
                        <wps:spPr bwMode="auto">
                          <a:xfrm>
                            <a:off x="1142" y="3694"/>
                            <a:ext cx="8549" cy="0"/>
                          </a:xfrm>
                          <a:prstGeom prst="line">
                            <a:avLst/>
                          </a:prstGeom>
                          <a:noFill/>
                          <a:ln w="57150" cmpd="thickThin">
                            <a:solidFill>
                              <a:srgbClr val="FF0000"/>
                            </a:solidFill>
                            <a:round/>
                          </a:ln>
                        </wps:spPr>
                        <wps:bodyPr/>
                      </wps:wsp>
                      <wps:wsp>
                        <wps:cNvPr id="4" name="Line 13"/>
                        <wps:cNvCnPr>
                          <a:cxnSpLocks noChangeShapeType="1"/>
                        </wps:cNvCnPr>
                        <wps:spPr bwMode="auto">
                          <a:xfrm>
                            <a:off x="1044" y="13482"/>
                            <a:ext cx="8343" cy="0"/>
                          </a:xfrm>
                          <a:prstGeom prst="line">
                            <a:avLst/>
                          </a:prstGeom>
                          <a:noFill/>
                          <a:ln w="57150" cmpd="thinThick">
                            <a:solidFill>
                              <a:srgbClr val="FF0000"/>
                            </a:solidFill>
                            <a:round/>
                          </a:ln>
                        </wps:spPr>
                        <wps:bodyPr/>
                      </wps:wsp>
                    </wpg:wgp>
                  </a:graphicData>
                </a:graphic>
              </wp:anchor>
            </w:drawing>
          </mc:Choice>
          <mc:Fallback>
            <w:pict>
              <v:group id="组合 9" o:spid="_x0000_s1026" o:spt="203" style="position:absolute;left:0pt;margin-left:-23.55pt;margin-top:-36.95pt;height:806.4pt;width:502.95pt;mso-position-horizontal-relative:margin;mso-position-vertical-relative:page;z-index:251657216;mso-width-relative:page;mso-height-relative:page;" coordorigin="1000,1054" coordsize="8691,12428" o:gfxdata="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Ta0VT3AAAAAwBAAAPAAAAAAAAAAEAIAAA&#10;ACIAAABkcnMvZG93bnJldi54bWxQSwECFAAUAAAACACHTuJAMg4DJiUDAADcCAAADgAAAAAAAAAB&#10;ACAAAAArAQAAZHJzL2Uyb0RvYy54bWxQSwUGAAAAAAYABgBZAQAAwgYAAAAA&#10;">
                <o:lock v:ext="edit" aspectratio="t"/>
                <v:shape id="Text Box 11" o:spid="_x0000_s1026" o:spt="202" type="#_x0000_t202" style="position:absolute;left:1000;top:1054;height:2807;width:8632;"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1060" w:lineRule="exact"/>
                          <w:rPr>
                            <w:rFonts w:eastAsia="方正小标宋简体"/>
                            <w:bCs/>
                            <w:color w:val="FF0000"/>
                            <w:w w:val="90"/>
                            <w:sz w:val="66"/>
                            <w:szCs w:val="66"/>
                          </w:rPr>
                        </w:pPr>
                      </w:p>
                      <w:p>
                        <w:pPr>
                          <w:spacing w:line="1060" w:lineRule="exact"/>
                          <w:jc w:val="distribute"/>
                          <w:rPr>
                            <w:rFonts w:eastAsia="方正小标宋简体"/>
                            <w:bCs/>
                            <w:color w:val="FF0000"/>
                            <w:w w:val="90"/>
                            <w:sz w:val="66"/>
                            <w:szCs w:val="66"/>
                          </w:rPr>
                        </w:pPr>
                        <w:r>
                          <w:rPr>
                            <w:rFonts w:hint="eastAsia" w:eastAsia="方正小标宋简体"/>
                            <w:bCs/>
                            <w:color w:val="FF0000"/>
                            <w:w w:val="90"/>
                            <w:sz w:val="66"/>
                            <w:szCs w:val="66"/>
                          </w:rPr>
                          <w:t>广东省精准</w:t>
                        </w:r>
                        <w:r>
                          <w:rPr>
                            <w:rFonts w:eastAsia="方正小标宋简体"/>
                            <w:bCs/>
                            <w:color w:val="FF0000"/>
                            <w:w w:val="90"/>
                            <w:sz w:val="66"/>
                            <w:szCs w:val="66"/>
                          </w:rPr>
                          <w:t>医学应用学会</w:t>
                        </w:r>
                      </w:p>
                      <w:p>
                        <w:pPr>
                          <w:spacing w:line="1060" w:lineRule="exact"/>
                          <w:jc w:val="distribute"/>
                          <w:rPr>
                            <w:rFonts w:eastAsia="方正小标宋简体"/>
                            <w:bCs/>
                            <w:color w:val="FF0000"/>
                            <w:w w:val="90"/>
                            <w:sz w:val="66"/>
                            <w:szCs w:val="66"/>
                          </w:rPr>
                        </w:pPr>
                        <w:r>
                          <w:rPr>
                            <w:rFonts w:hint="eastAsia" w:eastAsia="方正小标宋简体"/>
                            <w:bCs/>
                            <w:color w:val="FF0000"/>
                            <w:w w:val="90"/>
                            <w:sz w:val="66"/>
                            <w:szCs w:val="66"/>
                          </w:rPr>
                          <w:t>广东省临床检验中心</w:t>
                        </w:r>
                      </w:p>
                      <w:p>
                        <w:pPr>
                          <w:spacing w:line="1060" w:lineRule="exact"/>
                          <w:jc w:val="distribute"/>
                          <w:rPr>
                            <w:rFonts w:eastAsia="方正小标宋简体"/>
                            <w:bCs/>
                            <w:color w:val="FF0000"/>
                            <w:w w:val="90"/>
                            <w:sz w:val="66"/>
                            <w:szCs w:val="66"/>
                          </w:rPr>
                        </w:pPr>
                      </w:p>
                    </w:txbxContent>
                  </v:textbox>
                </v:shape>
                <v:line id="Line 12" o:spid="_x0000_s1026" o:spt="20" style="position:absolute;left:1142;top:3694;height:0;width:8549;" filled="f" stroked="t" coordsize="21600,21600" o:gfxdata="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JhubsAAADa&#10;AAAADwAAAAAAAAABACAAAAAiAAAAZHJzL2Rvd25yZXYueG1sUEsBAhQAFAAAAAgAh07iQDMvBZ47&#10;AAAAOQAAABAAAAAAAAAAAQAgAAAACgEAAGRycy9zaGFwZXhtbC54bWxQSwUGAAAAAAYABgBbAQAA&#10;tAMAAAAA&#10;">
                  <v:fill on="f" focussize="0,0"/>
                  <v:stroke weight="4.5pt" color="#FF0000" linestyle="thickThin" joinstyle="round"/>
                  <v:imagedata o:title=""/>
                  <o:lock v:ext="edit" aspectratio="f"/>
                </v:line>
                <v:line id="Line 13" o:spid="_x0000_s1026" o:spt="20" style="position:absolute;left:1044;top:13482;height:0;width:8343;" filled="f" stroked="t" coordsize="21600,21600" o:gfxdata="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iYqr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snapToGrid w:val="0"/>
        <w:jc w:val="right"/>
        <w:rPr>
          <w:rFonts w:eastAsia="仿宋"/>
          <w:sz w:val="32"/>
          <w:szCs w:val="32"/>
        </w:rPr>
      </w:pPr>
    </w:p>
    <w:p>
      <w:pPr>
        <w:snapToGrid w:val="0"/>
        <w:jc w:val="right"/>
        <w:rPr>
          <w:rFonts w:eastAsia="仿宋"/>
          <w:sz w:val="32"/>
          <w:szCs w:val="32"/>
        </w:rPr>
      </w:pPr>
      <w:bookmarkStart w:id="1" w:name="_GoBack"/>
      <w:bookmarkEnd w:id="1"/>
      <w:r>
        <w:rPr>
          <w:rFonts w:eastAsia="仿宋"/>
          <w:sz w:val="32"/>
          <w:szCs w:val="32"/>
        </w:rPr>
        <w:t>粤精准医函〔2019〕164号</w:t>
      </w:r>
    </w:p>
    <w:p>
      <w:pPr>
        <w:snapToGrid w:val="0"/>
        <w:jc w:val="right"/>
        <w:rPr>
          <w:rFonts w:ascii="楷体_GB2312" w:hAnsi="楷体_GB2312" w:eastAsia="楷体_GB2312" w:cs="楷体_GB2312"/>
          <w:b/>
          <w:color w:val="000000"/>
          <w:sz w:val="44"/>
          <w:szCs w:val="44"/>
        </w:rPr>
      </w:pPr>
    </w:p>
    <w:p>
      <w:pPr>
        <w:spacing w:line="560" w:lineRule="exact"/>
        <w:ind w:firstLine="880" w:firstLineChars="200"/>
        <w:jc w:val="center"/>
        <w:rPr>
          <w:rFonts w:ascii="方正小标宋简体" w:hAnsi="华文中宋" w:eastAsia="方正小标宋简体" w:cs="楷体_GB2312"/>
          <w:color w:val="000000"/>
          <w:sz w:val="44"/>
          <w:szCs w:val="44"/>
        </w:rPr>
      </w:pPr>
      <w:r>
        <w:rPr>
          <w:rFonts w:hint="eastAsia" w:ascii="方正小标宋简体" w:hAnsi="华文中宋" w:eastAsia="方正小标宋简体" w:cs="楷体_GB2312"/>
          <w:color w:val="000000"/>
          <w:sz w:val="44"/>
          <w:szCs w:val="44"/>
        </w:rPr>
        <w:t>关于举办精准检测高峰论坛</w:t>
      </w:r>
    </w:p>
    <w:p>
      <w:pPr>
        <w:spacing w:line="560" w:lineRule="exact"/>
        <w:ind w:firstLine="880" w:firstLineChars="200"/>
        <w:rPr>
          <w:rFonts w:ascii="方正小标宋简体" w:hAnsi="华文中宋" w:eastAsia="方正小标宋简体" w:cs="楷体_GB2312"/>
          <w:color w:val="000000"/>
          <w:sz w:val="44"/>
          <w:szCs w:val="44"/>
        </w:rPr>
      </w:pPr>
      <w:r>
        <w:rPr>
          <w:rFonts w:hint="eastAsia" w:ascii="方正小标宋简体" w:hAnsi="华文中宋" w:eastAsia="方正小标宋简体" w:cs="楷体_GB2312"/>
          <w:color w:val="000000"/>
          <w:sz w:val="44"/>
          <w:szCs w:val="44"/>
        </w:rPr>
        <w:t>暨广东省基层适宜技术推广会议的通知</w:t>
      </w:r>
    </w:p>
    <w:p>
      <w:pPr>
        <w:spacing w:line="500" w:lineRule="exact"/>
        <w:rPr>
          <w:rFonts w:ascii="仿宋_GB2312" w:hAnsi="宋体" w:eastAsia="仿宋_GB2312" w:cs="宋体"/>
          <w:bCs/>
          <w:color w:val="000000"/>
          <w:sz w:val="28"/>
          <w:szCs w:val="28"/>
        </w:rPr>
      </w:pPr>
    </w:p>
    <w:p>
      <w:pPr>
        <w:spacing w:line="572" w:lineRule="exact"/>
        <w:jc w:val="both"/>
        <w:rPr>
          <w:rFonts w:eastAsia="仿宋"/>
          <w:color w:val="000000"/>
          <w:sz w:val="32"/>
          <w:szCs w:val="32"/>
        </w:rPr>
      </w:pPr>
      <w:r>
        <w:rPr>
          <w:rFonts w:hint="eastAsia" w:eastAsia="仿宋"/>
          <w:color w:val="000000"/>
          <w:sz w:val="32"/>
          <w:szCs w:val="32"/>
        </w:rPr>
        <w:t>各相关单位</w:t>
      </w:r>
      <w:r>
        <w:rPr>
          <w:rFonts w:eastAsia="仿宋"/>
          <w:color w:val="000000"/>
          <w:sz w:val="32"/>
          <w:szCs w:val="32"/>
        </w:rPr>
        <w:t>：</w:t>
      </w:r>
    </w:p>
    <w:p>
      <w:pPr>
        <w:adjustRightInd w:val="0"/>
        <w:snapToGrid w:val="0"/>
        <w:spacing w:line="580" w:lineRule="exact"/>
        <w:ind w:firstLine="640" w:firstLineChars="200"/>
        <w:jc w:val="both"/>
        <w:rPr>
          <w:rFonts w:eastAsia="仿宋"/>
          <w:sz w:val="32"/>
          <w:szCs w:val="32"/>
        </w:rPr>
      </w:pPr>
      <w:r>
        <w:rPr>
          <w:rFonts w:hint="eastAsia" w:eastAsia="仿宋"/>
          <w:color w:val="000000"/>
          <w:sz w:val="32"/>
          <w:szCs w:val="32"/>
        </w:rPr>
        <w:t>随着精准医学的发展，检测技术日新月异，</w:t>
      </w:r>
      <w:r>
        <w:rPr>
          <w:rFonts w:eastAsia="仿宋"/>
          <w:color w:val="000000"/>
          <w:sz w:val="32"/>
          <w:szCs w:val="32"/>
        </w:rPr>
        <w:t>为</w:t>
      </w:r>
      <w:r>
        <w:rPr>
          <w:rFonts w:hint="eastAsia" w:eastAsia="仿宋"/>
          <w:color w:val="000000"/>
          <w:sz w:val="32"/>
          <w:szCs w:val="32"/>
        </w:rPr>
        <w:t>促进精准检测技术的临床研究和</w:t>
      </w:r>
      <w:r>
        <w:rPr>
          <w:rFonts w:eastAsia="仿宋"/>
          <w:color w:val="000000"/>
          <w:sz w:val="32"/>
          <w:szCs w:val="32"/>
        </w:rPr>
        <w:t>应用</w:t>
      </w:r>
      <w:r>
        <w:rPr>
          <w:rFonts w:hint="eastAsia" w:eastAsia="仿宋"/>
          <w:color w:val="000000"/>
          <w:sz w:val="32"/>
          <w:szCs w:val="32"/>
        </w:rPr>
        <w:t>以及适宜技术的基层推广，由广东省精准医学应用学会和</w:t>
      </w:r>
      <w:r>
        <w:rPr>
          <w:rFonts w:hint="eastAsia" w:eastAsia="仿宋"/>
          <w:sz w:val="32"/>
          <w:szCs w:val="32"/>
        </w:rPr>
        <w:t>广东省临床检验中心主办、清远市医学会和清远市人民医院协办的精准检测高峰论坛暨广东省基层适宜技术推广会议</w:t>
      </w:r>
      <w:r>
        <w:rPr>
          <w:rFonts w:eastAsia="仿宋"/>
          <w:color w:val="000000"/>
          <w:sz w:val="32"/>
          <w:szCs w:val="32"/>
        </w:rPr>
        <w:t>于201</w:t>
      </w:r>
      <w:r>
        <w:rPr>
          <w:rFonts w:hint="eastAsia" w:eastAsia="仿宋"/>
          <w:color w:val="000000"/>
          <w:sz w:val="32"/>
          <w:szCs w:val="32"/>
        </w:rPr>
        <w:t>9</w:t>
      </w:r>
      <w:r>
        <w:rPr>
          <w:rFonts w:eastAsia="仿宋"/>
          <w:color w:val="000000"/>
          <w:sz w:val="32"/>
          <w:szCs w:val="32"/>
        </w:rPr>
        <w:t>年</w:t>
      </w:r>
      <w:r>
        <w:rPr>
          <w:rFonts w:hint="eastAsia" w:eastAsia="仿宋"/>
          <w:color w:val="000000"/>
          <w:sz w:val="32"/>
          <w:szCs w:val="32"/>
        </w:rPr>
        <w:t>12</w:t>
      </w:r>
      <w:r>
        <w:rPr>
          <w:rFonts w:eastAsia="仿宋"/>
          <w:color w:val="000000"/>
          <w:sz w:val="32"/>
          <w:szCs w:val="32"/>
        </w:rPr>
        <w:t>月</w:t>
      </w:r>
      <w:r>
        <w:rPr>
          <w:rFonts w:hint="eastAsia" w:eastAsia="仿宋"/>
          <w:color w:val="000000"/>
          <w:sz w:val="32"/>
          <w:szCs w:val="32"/>
        </w:rPr>
        <w:t>20</w:t>
      </w:r>
      <w:r>
        <w:rPr>
          <w:rFonts w:eastAsia="仿宋"/>
          <w:color w:val="000000"/>
          <w:sz w:val="32"/>
          <w:szCs w:val="32"/>
        </w:rPr>
        <w:t>日在</w:t>
      </w:r>
      <w:r>
        <w:rPr>
          <w:rFonts w:hint="eastAsia" w:eastAsia="仿宋"/>
          <w:color w:val="000000"/>
          <w:sz w:val="32"/>
          <w:szCs w:val="32"/>
        </w:rPr>
        <w:t>清远</w:t>
      </w:r>
      <w:r>
        <w:rPr>
          <w:rFonts w:eastAsia="仿宋"/>
          <w:color w:val="000000"/>
          <w:sz w:val="32"/>
          <w:szCs w:val="32"/>
        </w:rPr>
        <w:t>市</w:t>
      </w:r>
      <w:r>
        <w:rPr>
          <w:rFonts w:hint="eastAsia" w:eastAsia="仿宋"/>
          <w:color w:val="000000"/>
          <w:sz w:val="32"/>
          <w:szCs w:val="32"/>
        </w:rPr>
        <w:t>人民医院举行</w:t>
      </w:r>
      <w:r>
        <w:rPr>
          <w:rFonts w:hint="eastAsia" w:eastAsia="仿宋"/>
          <w:sz w:val="32"/>
          <w:szCs w:val="32"/>
        </w:rPr>
        <w:t>。此次会议</w:t>
      </w:r>
      <w:r>
        <w:rPr>
          <w:rFonts w:hint="eastAsia" w:ascii="黑体" w:hAnsi="黑体" w:eastAsia="黑体"/>
          <w:color w:val="000000"/>
          <w:sz w:val="32"/>
          <w:szCs w:val="32"/>
        </w:rPr>
        <w:t>邀请到国家卫生健康委临床检验中心副主任李金明教授、上海市临床检验中心主任王华梁教授莅临指导，</w:t>
      </w:r>
      <w:r>
        <w:rPr>
          <w:rFonts w:hint="eastAsia" w:eastAsia="仿宋"/>
          <w:color w:val="000000"/>
          <w:sz w:val="32"/>
          <w:szCs w:val="32"/>
        </w:rPr>
        <w:t>会议内容关注精准检测前沿技术、应用技术、产业发展、政策法规、标准规范等重点专题，欢迎各地区医疗机构的</w:t>
      </w:r>
      <w:r>
        <w:rPr>
          <w:rFonts w:eastAsia="仿宋"/>
          <w:color w:val="000000"/>
          <w:sz w:val="32"/>
          <w:szCs w:val="32"/>
        </w:rPr>
        <w:t>检验专业技术人员、检验科管理人员</w:t>
      </w:r>
      <w:r>
        <w:rPr>
          <w:rFonts w:hint="eastAsia" w:eastAsia="仿宋"/>
          <w:color w:val="000000"/>
          <w:sz w:val="32"/>
          <w:szCs w:val="32"/>
        </w:rPr>
        <w:t>参会，共享精准检测技术应用成果，共商精准检测产业发展。</w:t>
      </w:r>
    </w:p>
    <w:p>
      <w:pPr>
        <w:adjustRightInd w:val="0"/>
        <w:snapToGrid w:val="0"/>
        <w:spacing w:line="580" w:lineRule="exact"/>
        <w:ind w:firstLine="640" w:firstLineChars="200"/>
        <w:jc w:val="both"/>
        <w:rPr>
          <w:rFonts w:eastAsia="仿宋"/>
          <w:sz w:val="32"/>
          <w:szCs w:val="32"/>
        </w:rPr>
      </w:pPr>
      <w:r>
        <w:rPr>
          <w:rFonts w:hint="eastAsia" w:eastAsia="仿宋"/>
          <w:color w:val="000000"/>
          <w:sz w:val="32"/>
          <w:szCs w:val="32"/>
        </w:rPr>
        <w:t>同期举办的广东省基层适宜技术推广培训班隶属</w:t>
      </w:r>
      <w:r>
        <w:rPr>
          <w:rFonts w:eastAsia="仿宋"/>
          <w:sz w:val="32"/>
          <w:szCs w:val="32"/>
        </w:rPr>
        <w:t>2018年度广东省卫生</w:t>
      </w:r>
      <w:r>
        <w:rPr>
          <w:rFonts w:hint="eastAsia" w:eastAsia="仿宋"/>
          <w:sz w:val="32"/>
          <w:szCs w:val="32"/>
        </w:rPr>
        <w:t>健康</w:t>
      </w:r>
      <w:r>
        <w:rPr>
          <w:rFonts w:eastAsia="仿宋"/>
          <w:sz w:val="32"/>
          <w:szCs w:val="32"/>
        </w:rPr>
        <w:t>适宜技术推广项目</w:t>
      </w:r>
      <w:r>
        <w:rPr>
          <w:rFonts w:hint="eastAsia" w:eastAsia="仿宋"/>
          <w:color w:val="000000"/>
          <w:sz w:val="32"/>
          <w:szCs w:val="32"/>
        </w:rPr>
        <w:t>（</w:t>
      </w:r>
      <w:r>
        <w:rPr>
          <w:rFonts w:eastAsia="仿宋"/>
          <w:sz w:val="32"/>
          <w:szCs w:val="32"/>
        </w:rPr>
        <w:t>C反应蛋白检测技术应用、量子点PCT末梢血检测技术应用</w:t>
      </w:r>
      <w:r>
        <w:rPr>
          <w:rFonts w:hint="eastAsia" w:eastAsia="仿宋"/>
          <w:sz w:val="32"/>
          <w:szCs w:val="32"/>
        </w:rPr>
        <w:t>）</w:t>
      </w:r>
      <w:r>
        <w:rPr>
          <w:rFonts w:eastAsia="仿宋"/>
          <w:sz w:val="32"/>
          <w:szCs w:val="32"/>
        </w:rPr>
        <w:t>。</w:t>
      </w:r>
      <w:r>
        <w:rPr>
          <w:rFonts w:hint="eastAsia" w:eastAsia="仿宋"/>
          <w:sz w:val="32"/>
          <w:szCs w:val="32"/>
        </w:rPr>
        <w:t>近2年内我会已于省内各地举办过多次上述技术的基层推广（韶关、梅州、湛江、佛山），反响热烈，效果良好。</w:t>
      </w:r>
      <w:r>
        <w:rPr>
          <w:rFonts w:eastAsia="仿宋"/>
          <w:sz w:val="32"/>
          <w:szCs w:val="32"/>
        </w:rPr>
        <w:t>为</w:t>
      </w:r>
      <w:r>
        <w:rPr>
          <w:rFonts w:hint="eastAsia" w:eastAsia="仿宋"/>
          <w:sz w:val="32"/>
          <w:szCs w:val="32"/>
        </w:rPr>
        <w:t>进一步</w:t>
      </w:r>
      <w:r>
        <w:rPr>
          <w:rFonts w:eastAsia="仿宋"/>
          <w:sz w:val="32"/>
          <w:szCs w:val="32"/>
        </w:rPr>
        <w:t>做好项目工作，</w:t>
      </w:r>
      <w:r>
        <w:rPr>
          <w:rFonts w:hint="eastAsia" w:eastAsia="仿宋"/>
          <w:sz w:val="32"/>
          <w:szCs w:val="32"/>
        </w:rPr>
        <w:t>将联合精准检测高峰论坛共同进行。</w:t>
      </w:r>
      <w:r>
        <w:rPr>
          <w:rFonts w:eastAsia="仿宋"/>
          <w:color w:val="000000"/>
          <w:sz w:val="32"/>
          <w:szCs w:val="32"/>
        </w:rPr>
        <w:t>现将有关事宜通知如下</w:t>
      </w:r>
      <w:r>
        <w:rPr>
          <w:rFonts w:hint="eastAsia" w:eastAsia="仿宋"/>
          <w:color w:val="000000"/>
          <w:sz w:val="32"/>
          <w:szCs w:val="32"/>
        </w:rPr>
        <w:t>：</w:t>
      </w:r>
    </w:p>
    <w:p>
      <w:pPr>
        <w:adjustRightInd w:val="0"/>
        <w:snapToGrid w:val="0"/>
        <w:spacing w:line="572" w:lineRule="exact"/>
        <w:ind w:firstLine="640" w:firstLineChars="200"/>
        <w:rPr>
          <w:rFonts w:ascii="黑体" w:hAnsi="黑体" w:eastAsia="黑体"/>
          <w:color w:val="000000"/>
          <w:sz w:val="32"/>
          <w:szCs w:val="32"/>
        </w:rPr>
      </w:pPr>
      <w:r>
        <w:rPr>
          <w:rFonts w:ascii="黑体" w:hAnsi="黑体" w:eastAsia="黑体"/>
          <w:color w:val="000000"/>
          <w:sz w:val="32"/>
          <w:szCs w:val="32"/>
        </w:rPr>
        <w:t>一</w:t>
      </w:r>
      <w:r>
        <w:rPr>
          <w:rFonts w:hint="eastAsia" w:ascii="黑体" w:hAnsi="黑体" w:eastAsia="黑体"/>
          <w:color w:val="000000"/>
          <w:sz w:val="32"/>
          <w:szCs w:val="32"/>
        </w:rPr>
        <w:t>、举办单位</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（一）主办单位：</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广东省精准医学应用学会</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广东省临床检验中心</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（二）协办单位：</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清远市人民医院</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清远市医学会</w:t>
      </w: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二、会议内</w:t>
      </w:r>
      <w:r>
        <w:rPr>
          <w:rFonts w:ascii="黑体" w:hAnsi="黑体" w:eastAsia="黑体"/>
          <w:color w:val="000000"/>
          <w:sz w:val="32"/>
          <w:szCs w:val="32"/>
        </w:rPr>
        <w:t>容</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（一）实现高通量测序临床应用需解决的关键问题国家（李金明）</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（二）质量管理中常见误区（王华梁）</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（三）检验结果互认-利国利民（邹伟民）</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（四）P</w:t>
      </w:r>
      <w:r>
        <w:rPr>
          <w:rFonts w:eastAsia="仿宋"/>
          <w:color w:val="000000"/>
          <w:sz w:val="32"/>
          <w:szCs w:val="32"/>
        </w:rPr>
        <w:t>CT</w:t>
      </w:r>
      <w:r>
        <w:rPr>
          <w:rFonts w:hint="eastAsia" w:eastAsia="仿宋"/>
          <w:color w:val="000000"/>
          <w:sz w:val="32"/>
          <w:szCs w:val="32"/>
        </w:rPr>
        <w:t>、</w:t>
      </w:r>
      <w:r>
        <w:rPr>
          <w:rFonts w:eastAsia="仿宋"/>
          <w:color w:val="000000"/>
          <w:sz w:val="32"/>
          <w:szCs w:val="32"/>
        </w:rPr>
        <w:t>CRP</w:t>
      </w:r>
      <w:r>
        <w:rPr>
          <w:rFonts w:hint="eastAsia" w:eastAsia="仿宋"/>
          <w:color w:val="000000"/>
          <w:sz w:val="32"/>
          <w:szCs w:val="32"/>
        </w:rPr>
        <w:t>检测在感染性疾病诊断中的应用（李红玉）</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（五）第四代艾滋检测技术 (HIV Ag/Ab Combi)在临床中的应用（张小红）</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（六）</w:t>
      </w:r>
      <w:r>
        <w:rPr>
          <w:rFonts w:eastAsia="仿宋"/>
          <w:color w:val="000000"/>
          <w:sz w:val="32"/>
          <w:szCs w:val="32"/>
        </w:rPr>
        <w:t>如何走出真菌感染诊疗的困境</w:t>
      </w:r>
      <w:r>
        <w:rPr>
          <w:rFonts w:hint="eastAsia" w:eastAsia="仿宋"/>
          <w:color w:val="000000"/>
          <w:sz w:val="32"/>
          <w:szCs w:val="32"/>
        </w:rPr>
        <w:t>（苏丹虹）</w:t>
      </w: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、会议时间</w:t>
      </w:r>
    </w:p>
    <w:p>
      <w:pPr>
        <w:adjustRightInd w:val="0"/>
        <w:snapToGrid w:val="0"/>
        <w:spacing w:line="580" w:lineRule="exact"/>
        <w:ind w:firstLine="640" w:firstLineChars="200"/>
        <w:jc w:val="both"/>
        <w:rPr>
          <w:rFonts w:eastAsia="仿宋"/>
          <w:color w:val="000000"/>
          <w:sz w:val="32"/>
          <w:szCs w:val="32"/>
        </w:rPr>
      </w:pPr>
      <w:r>
        <w:rPr>
          <w:rFonts w:eastAsia="仿宋"/>
          <w:color w:val="000000"/>
          <w:sz w:val="32"/>
          <w:szCs w:val="32"/>
        </w:rPr>
        <w:t>报到时间：201</w:t>
      </w:r>
      <w:r>
        <w:rPr>
          <w:rFonts w:hint="eastAsia" w:eastAsia="仿宋"/>
          <w:color w:val="000000"/>
          <w:sz w:val="32"/>
          <w:szCs w:val="32"/>
        </w:rPr>
        <w:t>9</w:t>
      </w:r>
      <w:r>
        <w:rPr>
          <w:rFonts w:eastAsia="仿宋"/>
          <w:color w:val="000000"/>
          <w:sz w:val="32"/>
          <w:szCs w:val="32"/>
        </w:rPr>
        <w:t>年12月19日16</w:t>
      </w:r>
      <w:r>
        <w:rPr>
          <w:rFonts w:hint="eastAsia" w:eastAsia="仿宋"/>
          <w:color w:val="000000"/>
          <w:sz w:val="32"/>
          <w:szCs w:val="32"/>
        </w:rPr>
        <w:t>:0</w:t>
      </w:r>
      <w:r>
        <w:rPr>
          <w:rFonts w:eastAsia="仿宋"/>
          <w:color w:val="000000"/>
          <w:sz w:val="32"/>
          <w:szCs w:val="32"/>
        </w:rPr>
        <w:t>0-19</w:t>
      </w:r>
      <w:r>
        <w:rPr>
          <w:rFonts w:hint="eastAsia" w:eastAsia="仿宋"/>
          <w:color w:val="000000"/>
          <w:sz w:val="32"/>
          <w:szCs w:val="32"/>
        </w:rPr>
        <w:t>:</w:t>
      </w:r>
      <w:r>
        <w:rPr>
          <w:rFonts w:eastAsia="仿宋"/>
          <w:color w:val="000000"/>
          <w:sz w:val="32"/>
          <w:szCs w:val="32"/>
        </w:rPr>
        <w:t>0</w:t>
      </w:r>
      <w:r>
        <w:rPr>
          <w:rFonts w:hint="eastAsia" w:eastAsia="仿宋"/>
          <w:color w:val="000000"/>
          <w:sz w:val="32"/>
          <w:szCs w:val="32"/>
        </w:rPr>
        <w:t>0；</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 xml:space="preserve"> </w:t>
      </w:r>
      <w:r>
        <w:rPr>
          <w:rFonts w:eastAsia="仿宋"/>
          <w:color w:val="000000"/>
          <w:sz w:val="32"/>
          <w:szCs w:val="32"/>
        </w:rPr>
        <w:t xml:space="preserve">                   2019</w:t>
      </w:r>
      <w:r>
        <w:rPr>
          <w:rFonts w:hint="eastAsia" w:eastAsia="仿宋"/>
          <w:color w:val="000000"/>
          <w:sz w:val="32"/>
          <w:szCs w:val="32"/>
        </w:rPr>
        <w:t>年1</w:t>
      </w:r>
      <w:r>
        <w:rPr>
          <w:rFonts w:eastAsia="仿宋"/>
          <w:color w:val="000000"/>
          <w:sz w:val="32"/>
          <w:szCs w:val="32"/>
        </w:rPr>
        <w:t>2</w:t>
      </w:r>
      <w:r>
        <w:rPr>
          <w:rFonts w:hint="eastAsia" w:eastAsia="仿宋"/>
          <w:color w:val="000000"/>
          <w:sz w:val="32"/>
          <w:szCs w:val="32"/>
        </w:rPr>
        <w:t>月2</w:t>
      </w:r>
      <w:r>
        <w:rPr>
          <w:rFonts w:eastAsia="仿宋"/>
          <w:color w:val="000000"/>
          <w:sz w:val="32"/>
          <w:szCs w:val="32"/>
        </w:rPr>
        <w:t>0</w:t>
      </w:r>
      <w:r>
        <w:rPr>
          <w:rFonts w:hint="eastAsia" w:eastAsia="仿宋"/>
          <w:color w:val="000000"/>
          <w:sz w:val="32"/>
          <w:szCs w:val="32"/>
        </w:rPr>
        <w:t>日8:0</w:t>
      </w:r>
      <w:r>
        <w:rPr>
          <w:rFonts w:eastAsia="仿宋"/>
          <w:color w:val="000000"/>
          <w:sz w:val="32"/>
          <w:szCs w:val="32"/>
        </w:rPr>
        <w:t>0-8</w:t>
      </w:r>
      <w:r>
        <w:rPr>
          <w:rFonts w:hint="eastAsia" w:eastAsia="仿宋"/>
          <w:color w:val="000000"/>
          <w:sz w:val="32"/>
          <w:szCs w:val="32"/>
        </w:rPr>
        <w:t>:30；</w:t>
      </w:r>
    </w:p>
    <w:p>
      <w:pPr>
        <w:adjustRightInd w:val="0"/>
        <w:snapToGrid w:val="0"/>
        <w:spacing w:line="580" w:lineRule="exact"/>
        <w:ind w:firstLine="640" w:firstLineChars="200"/>
        <w:jc w:val="both"/>
        <w:rPr>
          <w:rFonts w:eastAsia="仿宋"/>
          <w:color w:val="000000"/>
          <w:sz w:val="32"/>
          <w:szCs w:val="32"/>
        </w:rPr>
      </w:pPr>
      <w:r>
        <w:rPr>
          <w:rFonts w:eastAsia="仿宋"/>
          <w:color w:val="000000"/>
          <w:sz w:val="32"/>
          <w:szCs w:val="32"/>
        </w:rPr>
        <w:t>会议时间：201</w:t>
      </w:r>
      <w:r>
        <w:rPr>
          <w:rFonts w:hint="eastAsia" w:eastAsia="仿宋"/>
          <w:color w:val="000000"/>
          <w:sz w:val="32"/>
          <w:szCs w:val="32"/>
        </w:rPr>
        <w:t>9</w:t>
      </w:r>
      <w:r>
        <w:rPr>
          <w:rFonts w:eastAsia="仿宋"/>
          <w:color w:val="000000"/>
          <w:sz w:val="32"/>
          <w:szCs w:val="32"/>
        </w:rPr>
        <w:t>年12月</w:t>
      </w:r>
      <w:r>
        <w:rPr>
          <w:rFonts w:hint="eastAsia" w:eastAsia="仿宋"/>
          <w:color w:val="000000"/>
          <w:sz w:val="32"/>
          <w:szCs w:val="32"/>
        </w:rPr>
        <w:t>20</w:t>
      </w:r>
      <w:r>
        <w:rPr>
          <w:rFonts w:eastAsia="仿宋"/>
          <w:color w:val="000000"/>
          <w:sz w:val="32"/>
          <w:szCs w:val="32"/>
        </w:rPr>
        <w:t>日</w:t>
      </w:r>
      <w:r>
        <w:rPr>
          <w:rFonts w:hint="eastAsia" w:eastAsia="仿宋"/>
          <w:color w:val="000000"/>
          <w:sz w:val="32"/>
          <w:szCs w:val="32"/>
        </w:rPr>
        <w:t>8:3</w:t>
      </w:r>
      <w:r>
        <w:rPr>
          <w:rFonts w:eastAsia="仿宋"/>
          <w:color w:val="000000"/>
          <w:sz w:val="32"/>
          <w:szCs w:val="32"/>
        </w:rPr>
        <w:t>0-1</w:t>
      </w:r>
      <w:r>
        <w:rPr>
          <w:rFonts w:hint="eastAsia" w:eastAsia="仿宋"/>
          <w:color w:val="000000"/>
          <w:sz w:val="32"/>
          <w:szCs w:val="32"/>
        </w:rPr>
        <w:t>6:00</w:t>
      </w:r>
      <w:r>
        <w:rPr>
          <w:rFonts w:eastAsia="仿宋"/>
          <w:color w:val="000000"/>
          <w:sz w:val="32"/>
          <w:szCs w:val="32"/>
        </w:rPr>
        <w:t>。</w:t>
      </w: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、会议地点</w:t>
      </w:r>
    </w:p>
    <w:p>
      <w:pPr>
        <w:adjustRightInd w:val="0"/>
        <w:snapToGrid w:val="0"/>
        <w:spacing w:line="580" w:lineRule="exact"/>
        <w:ind w:firstLine="640" w:firstLineChars="200"/>
        <w:jc w:val="both"/>
        <w:rPr>
          <w:rFonts w:eastAsia="仿宋"/>
          <w:color w:val="000000"/>
          <w:sz w:val="32"/>
          <w:szCs w:val="32"/>
        </w:rPr>
      </w:pPr>
      <w:bookmarkStart w:id="0" w:name="_Hlk531335555"/>
      <w:r>
        <w:rPr>
          <w:rFonts w:hint="eastAsia" w:eastAsia="仿宋"/>
          <w:color w:val="000000"/>
          <w:sz w:val="32"/>
          <w:szCs w:val="32"/>
        </w:rPr>
        <w:t>广东省清远市清城区银泉南路B24号，清远市人民医院办公楼二楼学术报告厅。</w:t>
      </w:r>
    </w:p>
    <w:bookmarkEnd w:id="0"/>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、参加对象</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欢迎各相关单位技术人员、省内各地区医疗机构</w:t>
      </w:r>
      <w:r>
        <w:rPr>
          <w:rFonts w:eastAsia="仿宋"/>
          <w:color w:val="000000"/>
          <w:sz w:val="32"/>
          <w:szCs w:val="32"/>
        </w:rPr>
        <w:t>检验专业技术人员、检验科管理人员</w:t>
      </w:r>
      <w:r>
        <w:rPr>
          <w:rFonts w:hint="eastAsia" w:eastAsia="仿宋"/>
          <w:color w:val="000000"/>
          <w:sz w:val="32"/>
          <w:szCs w:val="32"/>
        </w:rPr>
        <w:t>。</w:t>
      </w: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、会议费用</w:t>
      </w:r>
    </w:p>
    <w:p>
      <w:pPr>
        <w:adjustRightInd w:val="0"/>
        <w:snapToGrid w:val="0"/>
        <w:spacing w:line="580" w:lineRule="exact"/>
        <w:ind w:firstLine="640" w:firstLineChars="200"/>
        <w:jc w:val="both"/>
        <w:rPr>
          <w:rFonts w:eastAsia="仿宋"/>
          <w:color w:val="000000"/>
          <w:sz w:val="32"/>
          <w:szCs w:val="32"/>
        </w:rPr>
      </w:pPr>
      <w:r>
        <w:rPr>
          <w:rFonts w:eastAsia="仿宋"/>
          <w:color w:val="000000"/>
          <w:sz w:val="32"/>
          <w:szCs w:val="32"/>
        </w:rPr>
        <w:t>本次会议不收会务费，会议统一安排</w:t>
      </w:r>
      <w:r>
        <w:rPr>
          <w:rFonts w:hint="eastAsia" w:eastAsia="仿宋"/>
          <w:color w:val="000000"/>
          <w:sz w:val="32"/>
          <w:szCs w:val="32"/>
        </w:rPr>
        <w:t>用</w:t>
      </w:r>
      <w:r>
        <w:rPr>
          <w:rFonts w:eastAsia="仿宋"/>
          <w:color w:val="000000"/>
          <w:sz w:val="32"/>
          <w:szCs w:val="32"/>
        </w:rPr>
        <w:t>餐</w:t>
      </w:r>
      <w:r>
        <w:rPr>
          <w:rFonts w:hint="eastAsia" w:eastAsia="仿宋"/>
          <w:color w:val="000000"/>
          <w:sz w:val="32"/>
          <w:szCs w:val="32"/>
        </w:rPr>
        <w:t>，</w:t>
      </w:r>
      <w:r>
        <w:rPr>
          <w:rFonts w:eastAsia="仿宋"/>
          <w:color w:val="000000"/>
          <w:sz w:val="32"/>
          <w:szCs w:val="32"/>
        </w:rPr>
        <w:t>交通费</w:t>
      </w:r>
      <w:r>
        <w:rPr>
          <w:rFonts w:hint="eastAsia" w:eastAsia="仿宋"/>
          <w:color w:val="000000"/>
          <w:sz w:val="32"/>
          <w:szCs w:val="32"/>
        </w:rPr>
        <w:t>、住宿费</w:t>
      </w:r>
      <w:r>
        <w:rPr>
          <w:rFonts w:eastAsia="仿宋"/>
          <w:color w:val="000000"/>
          <w:sz w:val="32"/>
          <w:szCs w:val="32"/>
        </w:rPr>
        <w:t>自理。</w:t>
      </w: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、授予学分</w:t>
      </w:r>
    </w:p>
    <w:p>
      <w:pPr>
        <w:adjustRightInd w:val="0"/>
        <w:snapToGrid w:val="0"/>
        <w:spacing w:line="580" w:lineRule="exact"/>
        <w:ind w:firstLine="640" w:firstLineChars="200"/>
        <w:jc w:val="both"/>
        <w:rPr>
          <w:rFonts w:eastAsia="仿宋"/>
          <w:color w:val="000000"/>
          <w:sz w:val="32"/>
          <w:szCs w:val="32"/>
        </w:rPr>
      </w:pPr>
      <w:r>
        <w:rPr>
          <w:rFonts w:eastAsia="仿宋"/>
          <w:color w:val="000000"/>
          <w:sz w:val="32"/>
          <w:szCs w:val="32"/>
        </w:rPr>
        <w:t>参会者可授予省级继教</w:t>
      </w:r>
      <w:r>
        <w:rPr>
          <w:rFonts w:hint="eastAsia" w:eastAsia="仿宋"/>
          <w:color w:val="000000"/>
          <w:sz w:val="32"/>
          <w:szCs w:val="32"/>
        </w:rPr>
        <w:t xml:space="preserve"> </w:t>
      </w:r>
      <w:r>
        <w:rPr>
          <w:rFonts w:eastAsia="仿宋"/>
          <w:color w:val="000000"/>
          <w:sz w:val="32"/>
          <w:szCs w:val="32"/>
        </w:rPr>
        <w:t>Ⅰ 类学分</w:t>
      </w:r>
      <w:r>
        <w:rPr>
          <w:rFonts w:hint="eastAsia" w:eastAsia="仿宋"/>
          <w:color w:val="000000"/>
          <w:sz w:val="32"/>
          <w:szCs w:val="32"/>
        </w:rPr>
        <w:t>3</w:t>
      </w:r>
      <w:r>
        <w:rPr>
          <w:rFonts w:eastAsia="仿宋"/>
          <w:color w:val="000000"/>
          <w:sz w:val="32"/>
          <w:szCs w:val="32"/>
        </w:rPr>
        <w:t>分。请务必携带本人</w:t>
      </w:r>
      <w:r>
        <w:rPr>
          <w:rFonts w:hint="eastAsia" w:eastAsia="仿宋"/>
          <w:color w:val="000000"/>
          <w:sz w:val="32"/>
          <w:szCs w:val="32"/>
        </w:rPr>
        <w:t>“</w:t>
      </w:r>
      <w:r>
        <w:rPr>
          <w:rFonts w:eastAsia="仿宋"/>
          <w:color w:val="000000"/>
          <w:sz w:val="32"/>
          <w:szCs w:val="32"/>
        </w:rPr>
        <w:t>医疗教育一卡通</w:t>
      </w:r>
      <w:r>
        <w:rPr>
          <w:rFonts w:hint="eastAsia" w:eastAsia="仿宋"/>
          <w:color w:val="000000"/>
          <w:sz w:val="32"/>
          <w:szCs w:val="32"/>
        </w:rPr>
        <w:t>”</w:t>
      </w:r>
      <w:r>
        <w:rPr>
          <w:rFonts w:eastAsia="仿宋"/>
          <w:color w:val="000000"/>
          <w:sz w:val="32"/>
          <w:szCs w:val="32"/>
        </w:rPr>
        <w:t>IC卡（非学员的学分卡一律不予登记，敬请留意）。会议现场授分，会后不予补录。</w:t>
      </w: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w:t>
      </w:r>
      <w:r>
        <w:rPr>
          <w:rFonts w:ascii="黑体" w:hAnsi="黑体" w:eastAsia="黑体"/>
          <w:color w:val="000000"/>
          <w:sz w:val="32"/>
          <w:szCs w:val="32"/>
        </w:rPr>
        <w:t>、</w:t>
      </w:r>
      <w:r>
        <w:rPr>
          <w:rFonts w:hint="eastAsia" w:ascii="黑体" w:hAnsi="黑体" w:eastAsia="黑体"/>
          <w:color w:val="000000"/>
          <w:sz w:val="32"/>
          <w:szCs w:val="32"/>
        </w:rPr>
        <w:t>报名</w:t>
      </w:r>
      <w:r>
        <w:rPr>
          <w:rFonts w:ascii="黑体" w:hAnsi="黑体" w:eastAsia="黑体"/>
          <w:color w:val="000000"/>
          <w:sz w:val="32"/>
          <w:szCs w:val="32"/>
        </w:rPr>
        <w:t>方式</w:t>
      </w:r>
    </w:p>
    <w:p>
      <w:pPr>
        <w:adjustRightInd w:val="0"/>
        <w:snapToGrid w:val="0"/>
        <w:spacing w:line="580" w:lineRule="exact"/>
        <w:ind w:firstLine="640" w:firstLineChars="200"/>
        <w:jc w:val="both"/>
        <w:rPr>
          <w:rFonts w:eastAsia="仿宋"/>
          <w:color w:val="000000"/>
          <w:sz w:val="32"/>
          <w:szCs w:val="32"/>
        </w:rPr>
      </w:pPr>
      <w:r>
        <w:rPr>
          <w:rFonts w:eastAsia="仿宋"/>
          <w:color w:val="000000"/>
          <w:sz w:val="32"/>
          <w:szCs w:val="32"/>
        </w:rPr>
        <w:t>请参会者于201</w:t>
      </w:r>
      <w:r>
        <w:rPr>
          <w:rFonts w:hint="eastAsia" w:eastAsia="仿宋"/>
          <w:color w:val="000000"/>
          <w:sz w:val="32"/>
          <w:szCs w:val="32"/>
        </w:rPr>
        <w:t>9</w:t>
      </w:r>
      <w:r>
        <w:rPr>
          <w:rFonts w:eastAsia="仿宋"/>
          <w:color w:val="000000"/>
          <w:sz w:val="32"/>
          <w:szCs w:val="32"/>
        </w:rPr>
        <w:t>年12月</w:t>
      </w:r>
      <w:r>
        <w:rPr>
          <w:rFonts w:hint="eastAsia" w:eastAsia="仿宋"/>
          <w:color w:val="000000"/>
          <w:sz w:val="32"/>
          <w:szCs w:val="32"/>
        </w:rPr>
        <w:t>20</w:t>
      </w:r>
      <w:r>
        <w:rPr>
          <w:rFonts w:eastAsia="仿宋"/>
          <w:color w:val="000000"/>
          <w:sz w:val="32"/>
          <w:szCs w:val="32"/>
        </w:rPr>
        <w:t>日前登陆</w:t>
      </w:r>
      <w:r>
        <w:rPr>
          <w:rFonts w:hint="eastAsia" w:eastAsia="仿宋"/>
          <w:color w:val="000000"/>
          <w:sz w:val="32"/>
          <w:szCs w:val="32"/>
        </w:rPr>
        <w:t>广东省精准医学应用</w:t>
      </w:r>
      <w:r>
        <w:rPr>
          <w:rFonts w:eastAsia="仿宋"/>
          <w:color w:val="000000"/>
          <w:sz w:val="32"/>
          <w:szCs w:val="32"/>
        </w:rPr>
        <w:t>学会</w:t>
      </w:r>
      <w:r>
        <w:rPr>
          <w:rFonts w:hint="eastAsia" w:eastAsia="仿宋"/>
          <w:color w:val="000000"/>
          <w:sz w:val="32"/>
          <w:szCs w:val="32"/>
        </w:rPr>
        <w:t>官网</w:t>
      </w:r>
      <w:r>
        <w:rPr>
          <w:rFonts w:eastAsia="仿宋"/>
          <w:color w:val="000000"/>
          <w:sz w:val="32"/>
          <w:szCs w:val="32"/>
        </w:rPr>
        <w:t>（https://www.gdpmaa.</w:t>
      </w:r>
      <w:r>
        <w:rPr>
          <w:rFonts w:hint="eastAsia" w:eastAsia="仿宋"/>
          <w:color w:val="000000"/>
          <w:sz w:val="32"/>
          <w:szCs w:val="32"/>
        </w:rPr>
        <w:t>com</w:t>
      </w:r>
      <w:r>
        <w:rPr>
          <w:rFonts w:eastAsia="仿宋"/>
          <w:color w:val="000000"/>
          <w:sz w:val="32"/>
          <w:szCs w:val="32"/>
        </w:rPr>
        <w:t>/）“学术活动”</w:t>
      </w:r>
      <w:r>
        <w:rPr>
          <w:rFonts w:hint="eastAsia" w:eastAsia="仿宋"/>
          <w:color w:val="000000"/>
          <w:sz w:val="32"/>
          <w:szCs w:val="32"/>
        </w:rPr>
        <w:t>专栏</w:t>
      </w:r>
      <w:r>
        <w:rPr>
          <w:rFonts w:eastAsia="仿宋"/>
          <w:color w:val="000000"/>
          <w:sz w:val="32"/>
          <w:szCs w:val="32"/>
        </w:rPr>
        <w:t>了解相关会议信息及报名</w:t>
      </w:r>
      <w:r>
        <w:rPr>
          <w:rFonts w:hint="eastAsia" w:eastAsia="仿宋"/>
          <w:color w:val="000000"/>
          <w:sz w:val="32"/>
          <w:szCs w:val="32"/>
        </w:rPr>
        <w:t>。或扫描下方二维码进行报名。</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drawing>
          <wp:anchor distT="0" distB="0" distL="114300" distR="114300" simplePos="0" relativeHeight="251658240" behindDoc="0" locked="0" layoutInCell="1" allowOverlap="1">
            <wp:simplePos x="0" y="0"/>
            <wp:positionH relativeFrom="margin">
              <wp:align>center</wp:align>
            </wp:positionH>
            <wp:positionV relativeFrom="paragraph">
              <wp:posOffset>68580</wp:posOffset>
            </wp:positionV>
            <wp:extent cx="1882140" cy="1882140"/>
            <wp:effectExtent l="0" t="0" r="4445" b="4445"/>
            <wp:wrapNone/>
            <wp:docPr id="5" name="图片 5" descr="C:\Users\admin\AppData\Local\Microsoft\Windows\INetCache\Content.MSO\E8C405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Local\Microsoft\Windows\INetCache\Content.MSO\E8C4052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1962" cy="1881962"/>
                    </a:xfrm>
                    <a:prstGeom prst="rect">
                      <a:avLst/>
                    </a:prstGeom>
                    <a:noFill/>
                    <a:ln>
                      <a:noFill/>
                    </a:ln>
                  </pic:spPr>
                </pic:pic>
              </a:graphicData>
            </a:graphic>
          </wp:anchor>
        </w:drawing>
      </w:r>
    </w:p>
    <w:p>
      <w:pPr>
        <w:adjustRightInd w:val="0"/>
        <w:snapToGrid w:val="0"/>
        <w:spacing w:line="580" w:lineRule="exact"/>
        <w:ind w:firstLine="640" w:firstLineChars="200"/>
        <w:jc w:val="both"/>
        <w:rPr>
          <w:rFonts w:eastAsia="仿宋"/>
          <w:color w:val="000000"/>
          <w:sz w:val="32"/>
          <w:szCs w:val="32"/>
        </w:rPr>
      </w:pPr>
    </w:p>
    <w:p>
      <w:pPr>
        <w:adjustRightInd w:val="0"/>
        <w:snapToGrid w:val="0"/>
        <w:spacing w:line="580" w:lineRule="exact"/>
        <w:ind w:firstLine="640" w:firstLineChars="200"/>
        <w:jc w:val="both"/>
        <w:rPr>
          <w:rFonts w:hint="eastAsia" w:eastAsia="仿宋"/>
          <w:color w:val="000000"/>
          <w:sz w:val="32"/>
          <w:szCs w:val="32"/>
        </w:rPr>
      </w:pPr>
    </w:p>
    <w:p>
      <w:pPr>
        <w:adjustRightInd w:val="0"/>
        <w:snapToGrid w:val="0"/>
        <w:spacing w:line="580" w:lineRule="exact"/>
        <w:ind w:firstLine="640" w:firstLineChars="200"/>
        <w:jc w:val="both"/>
        <w:rPr>
          <w:rFonts w:eastAsia="仿宋"/>
          <w:color w:val="000000"/>
          <w:sz w:val="32"/>
          <w:szCs w:val="32"/>
        </w:rPr>
      </w:pPr>
    </w:p>
    <w:p>
      <w:pPr>
        <w:adjustRightInd w:val="0"/>
        <w:snapToGrid w:val="0"/>
        <w:spacing w:line="580" w:lineRule="exact"/>
        <w:ind w:firstLine="640" w:firstLineChars="200"/>
        <w:jc w:val="both"/>
        <w:rPr>
          <w:rFonts w:hint="eastAsia" w:eastAsia="仿宋"/>
          <w:color w:val="000000"/>
          <w:sz w:val="32"/>
          <w:szCs w:val="32"/>
        </w:rPr>
      </w:pPr>
    </w:p>
    <w:p>
      <w:pPr>
        <w:adjustRightInd w:val="0"/>
        <w:snapToGrid w:val="0"/>
        <w:spacing w:line="580" w:lineRule="exact"/>
        <w:ind w:firstLine="640" w:firstLineChars="200"/>
        <w:jc w:val="both"/>
        <w:rPr>
          <w:rFonts w:hint="eastAsia" w:eastAsia="仿宋"/>
          <w:color w:val="000000"/>
          <w:sz w:val="32"/>
          <w:szCs w:val="32"/>
        </w:rPr>
      </w:pP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九、基层事宜技术启动核心骨干进修工作</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为提升核心骨干人员的技术能力和水平，为巩固培训效果，从而整体带动基层医疗卫生机构的</w:t>
      </w:r>
      <w:r>
        <w:rPr>
          <w:rFonts w:eastAsia="仿宋"/>
          <w:color w:val="000000"/>
          <w:sz w:val="32"/>
          <w:szCs w:val="32"/>
        </w:rPr>
        <w:t>医学检验</w:t>
      </w:r>
      <w:r>
        <w:rPr>
          <w:rFonts w:hint="eastAsia" w:eastAsia="仿宋"/>
          <w:color w:val="000000"/>
          <w:sz w:val="32"/>
          <w:szCs w:val="32"/>
        </w:rPr>
        <w:t>能力，在本次培训班期间，将启动PCT、CRP进修招生及报名工作，有意者请填报进修报名申请单（附件2）。</w:t>
      </w:r>
    </w:p>
    <w:p>
      <w:pPr>
        <w:adjustRightInd w:val="0"/>
        <w:snapToGrid w:val="0"/>
        <w:spacing w:line="580" w:lineRule="exact"/>
        <w:ind w:firstLine="640" w:firstLineChars="200"/>
        <w:jc w:val="both"/>
        <w:rPr>
          <w:rFonts w:eastAsia="仿宋"/>
          <w:color w:val="000000"/>
          <w:sz w:val="32"/>
          <w:szCs w:val="32"/>
        </w:rPr>
      </w:pPr>
      <w:r>
        <w:rPr>
          <w:rFonts w:hint="eastAsia" w:ascii="楷体" w:hAnsi="楷体" w:eastAsia="楷体"/>
          <w:color w:val="000000"/>
          <w:sz w:val="32"/>
          <w:szCs w:val="32"/>
        </w:rPr>
        <w:t>招生范围</w:t>
      </w:r>
      <w:r>
        <w:rPr>
          <w:rFonts w:hint="eastAsia" w:eastAsia="仿宋"/>
          <w:color w:val="000000"/>
          <w:sz w:val="32"/>
          <w:szCs w:val="32"/>
        </w:rPr>
        <w:t>：清远地区县级医疗单位核心骨干人员。</w:t>
      </w:r>
    </w:p>
    <w:p>
      <w:pPr>
        <w:adjustRightInd w:val="0"/>
        <w:snapToGrid w:val="0"/>
        <w:spacing w:line="580" w:lineRule="exact"/>
        <w:ind w:firstLine="640" w:firstLineChars="200"/>
        <w:jc w:val="both"/>
        <w:rPr>
          <w:rFonts w:eastAsia="仿宋"/>
          <w:color w:val="000000"/>
          <w:sz w:val="32"/>
          <w:szCs w:val="32"/>
        </w:rPr>
      </w:pPr>
      <w:r>
        <w:rPr>
          <w:rFonts w:hint="eastAsia" w:ascii="楷体" w:hAnsi="楷体" w:eastAsia="楷体"/>
          <w:color w:val="000000"/>
          <w:sz w:val="32"/>
          <w:szCs w:val="32"/>
        </w:rPr>
        <w:t>进修地点</w:t>
      </w:r>
      <w:r>
        <w:rPr>
          <w:rFonts w:hint="eastAsia" w:eastAsia="仿宋"/>
          <w:color w:val="000000"/>
          <w:sz w:val="32"/>
          <w:szCs w:val="32"/>
        </w:rPr>
        <w:t>：精准检测分会指定广东省内三级甲等医疗机构，尽量保证就近原则。</w:t>
      </w:r>
    </w:p>
    <w:p>
      <w:pPr>
        <w:adjustRightInd w:val="0"/>
        <w:snapToGrid w:val="0"/>
        <w:spacing w:line="580" w:lineRule="exact"/>
        <w:ind w:firstLine="640" w:firstLineChars="200"/>
        <w:jc w:val="both"/>
        <w:rPr>
          <w:rFonts w:eastAsia="仿宋"/>
          <w:color w:val="000000"/>
          <w:sz w:val="32"/>
          <w:szCs w:val="32"/>
        </w:rPr>
      </w:pPr>
      <w:r>
        <w:rPr>
          <w:rFonts w:hint="eastAsia" w:ascii="楷体" w:hAnsi="楷体" w:eastAsia="楷体"/>
          <w:color w:val="000000"/>
          <w:sz w:val="32"/>
          <w:szCs w:val="32"/>
        </w:rPr>
        <w:t>进修时间</w:t>
      </w:r>
      <w:r>
        <w:rPr>
          <w:rFonts w:hint="eastAsia" w:eastAsia="仿宋"/>
          <w:color w:val="000000"/>
          <w:sz w:val="32"/>
          <w:szCs w:val="32"/>
        </w:rPr>
        <w:t>：4-6学时</w:t>
      </w:r>
    </w:p>
    <w:p>
      <w:pPr>
        <w:adjustRightInd w:val="0"/>
        <w:snapToGrid w:val="0"/>
        <w:spacing w:line="580" w:lineRule="exact"/>
        <w:ind w:firstLine="640" w:firstLineChars="200"/>
        <w:jc w:val="both"/>
        <w:rPr>
          <w:rFonts w:eastAsia="仿宋"/>
          <w:color w:val="000000"/>
          <w:sz w:val="32"/>
          <w:szCs w:val="32"/>
        </w:rPr>
      </w:pPr>
      <w:r>
        <w:rPr>
          <w:rFonts w:hint="eastAsia" w:ascii="楷体" w:hAnsi="楷体" w:eastAsia="楷体"/>
          <w:color w:val="000000"/>
          <w:sz w:val="32"/>
          <w:szCs w:val="32"/>
        </w:rPr>
        <w:t>进修费用</w:t>
      </w:r>
      <w:r>
        <w:rPr>
          <w:rFonts w:hint="eastAsia" w:eastAsia="仿宋"/>
          <w:color w:val="000000"/>
          <w:sz w:val="32"/>
          <w:szCs w:val="32"/>
        </w:rPr>
        <w:t>：免收进修费用，学员交通、食宿费自理。</w:t>
      </w:r>
    </w:p>
    <w:p>
      <w:pPr>
        <w:adjustRightInd w:val="0"/>
        <w:snapToGrid w:val="0"/>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w:t>
      </w:r>
      <w:r>
        <w:rPr>
          <w:rFonts w:ascii="黑体" w:hAnsi="黑体" w:eastAsia="黑体"/>
          <w:color w:val="000000"/>
          <w:sz w:val="32"/>
          <w:szCs w:val="32"/>
        </w:rPr>
        <w:t>联系</w:t>
      </w:r>
      <w:r>
        <w:rPr>
          <w:rFonts w:hint="eastAsia" w:ascii="黑体" w:hAnsi="黑体" w:eastAsia="黑体"/>
          <w:color w:val="000000"/>
          <w:sz w:val="32"/>
          <w:szCs w:val="32"/>
        </w:rPr>
        <w:t>方式</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广东省精准医学应用学会</w:t>
      </w:r>
      <w:r>
        <w:rPr>
          <w:rFonts w:eastAsia="仿宋"/>
          <w:color w:val="000000"/>
          <w:sz w:val="32"/>
          <w:szCs w:val="32"/>
        </w:rPr>
        <w:t>廖聪</w:t>
      </w:r>
      <w:r>
        <w:rPr>
          <w:rFonts w:hint="eastAsia" w:eastAsia="仿宋"/>
          <w:color w:val="000000"/>
          <w:sz w:val="32"/>
          <w:szCs w:val="32"/>
        </w:rPr>
        <w:t>，电话：020-87001</w:t>
      </w:r>
      <w:r>
        <w:rPr>
          <w:rFonts w:eastAsia="仿宋"/>
          <w:color w:val="000000"/>
          <w:sz w:val="32"/>
          <w:szCs w:val="32"/>
        </w:rPr>
        <w:t>6</w:t>
      </w:r>
      <w:r>
        <w:rPr>
          <w:rFonts w:hint="eastAsia" w:eastAsia="仿宋"/>
          <w:color w:val="000000"/>
          <w:sz w:val="32"/>
          <w:szCs w:val="32"/>
        </w:rPr>
        <w:t>0</w:t>
      </w:r>
      <w:r>
        <w:rPr>
          <w:rFonts w:eastAsia="仿宋"/>
          <w:color w:val="000000"/>
          <w:sz w:val="32"/>
          <w:szCs w:val="32"/>
        </w:rPr>
        <w:t>9</w:t>
      </w:r>
      <w:r>
        <w:rPr>
          <w:rFonts w:hint="eastAsia" w:eastAsia="仿宋"/>
          <w:color w:val="000000"/>
          <w:sz w:val="32"/>
          <w:szCs w:val="32"/>
        </w:rPr>
        <w:t>。</w:t>
      </w:r>
    </w:p>
    <w:p>
      <w:pPr>
        <w:adjustRightInd w:val="0"/>
        <w:snapToGrid w:val="0"/>
        <w:spacing w:line="580" w:lineRule="exact"/>
        <w:ind w:firstLine="640" w:firstLineChars="200"/>
        <w:jc w:val="both"/>
        <w:rPr>
          <w:rFonts w:eastAsia="仿宋"/>
          <w:color w:val="000000"/>
          <w:sz w:val="32"/>
          <w:szCs w:val="32"/>
        </w:rPr>
      </w:pPr>
      <w:r>
        <w:rPr>
          <w:rFonts w:hint="eastAsia" w:eastAsia="仿宋"/>
          <w:color w:val="000000"/>
          <w:sz w:val="32"/>
          <w:szCs w:val="32"/>
        </w:rPr>
        <w:t>广东省临床检验中心利嘉琦，电话：020-81922518。</w:t>
      </w:r>
    </w:p>
    <w:p>
      <w:pPr>
        <w:adjustRightInd w:val="0"/>
        <w:snapToGrid w:val="0"/>
        <w:spacing w:line="580" w:lineRule="exact"/>
        <w:ind w:left="1880" w:leftChars="300" w:hanging="1280" w:hangingChars="400"/>
        <w:jc w:val="both"/>
        <w:rPr>
          <w:rFonts w:eastAsia="仿宋"/>
          <w:color w:val="000000"/>
          <w:sz w:val="32"/>
          <w:szCs w:val="32"/>
        </w:rPr>
      </w:pPr>
      <w:r>
        <w:rPr>
          <w:rFonts w:hint="eastAsia" w:eastAsia="仿宋"/>
          <w:color w:val="000000"/>
          <w:sz w:val="32"/>
          <w:szCs w:val="32"/>
        </w:rPr>
        <w:t>附件：1.精准检测高峰论坛暨广东省基层适宜技术推广会议日程；</w:t>
      </w:r>
    </w:p>
    <w:p>
      <w:pPr>
        <w:adjustRightInd w:val="0"/>
        <w:snapToGrid w:val="0"/>
        <w:spacing w:line="580" w:lineRule="exact"/>
        <w:ind w:left="1400" w:leftChars="700" w:firstLine="320" w:firstLineChars="100"/>
        <w:jc w:val="both"/>
        <w:rPr>
          <w:rFonts w:eastAsia="仿宋"/>
          <w:color w:val="000000"/>
          <w:sz w:val="32"/>
          <w:szCs w:val="32"/>
        </w:rPr>
      </w:pPr>
      <w:r>
        <w:rPr>
          <w:rFonts w:hint="eastAsia" w:eastAsia="仿宋"/>
          <w:color w:val="000000"/>
          <w:sz w:val="32"/>
          <w:szCs w:val="32"/>
        </w:rPr>
        <w:t>2.广东省卫生健康适宜技术推广项目（PCT、CRP）</w:t>
      </w:r>
    </w:p>
    <w:p>
      <w:pPr>
        <w:adjustRightInd w:val="0"/>
        <w:snapToGrid w:val="0"/>
        <w:spacing w:line="580" w:lineRule="exact"/>
        <w:ind w:left="1400" w:leftChars="700" w:firstLine="320" w:firstLineChars="100"/>
        <w:jc w:val="both"/>
        <w:rPr>
          <w:rFonts w:eastAsia="仿宋"/>
          <w:color w:val="000000"/>
          <w:sz w:val="32"/>
          <w:szCs w:val="32"/>
        </w:rPr>
      </w:pPr>
      <w:r>
        <w:rPr>
          <w:rFonts w:hint="eastAsia" w:eastAsia="仿宋"/>
          <w:color w:val="000000"/>
          <w:sz w:val="32"/>
          <w:szCs w:val="32"/>
        </w:rPr>
        <w:t>培训班进修报名申请表</w:t>
      </w:r>
    </w:p>
    <w:p>
      <w:pPr>
        <w:snapToGrid w:val="0"/>
        <w:spacing w:line="360" w:lineRule="auto"/>
        <w:ind w:right="320"/>
        <w:jc w:val="right"/>
        <w:rPr>
          <w:rFonts w:eastAsia="仿宋"/>
          <w:sz w:val="32"/>
          <w:szCs w:val="32"/>
        </w:rPr>
      </w:pPr>
    </w:p>
    <w:p>
      <w:pPr>
        <w:snapToGrid w:val="0"/>
        <w:spacing w:line="360" w:lineRule="auto"/>
        <w:jc w:val="right"/>
        <w:rPr>
          <w:rFonts w:eastAsia="仿宋"/>
          <w:sz w:val="32"/>
          <w:szCs w:val="32"/>
        </w:rPr>
      </w:pPr>
    </w:p>
    <w:p>
      <w:pPr>
        <w:snapToGrid w:val="0"/>
        <w:spacing w:line="360" w:lineRule="auto"/>
        <w:ind w:firstLine="480" w:firstLineChars="150"/>
        <w:rPr>
          <w:rFonts w:eastAsia="仿宋"/>
          <w:color w:val="000000"/>
          <w:sz w:val="32"/>
          <w:szCs w:val="32"/>
        </w:rPr>
      </w:pPr>
      <w:r>
        <w:rPr>
          <w:rFonts w:eastAsia="仿宋"/>
          <w:sz w:val="32"/>
          <w:szCs w:val="32"/>
        </w:rPr>
        <w:t>广东省精准医学应用学会</w:t>
      </w:r>
      <w:r>
        <w:rPr>
          <w:rFonts w:hint="eastAsia" w:eastAsia="仿宋"/>
          <w:sz w:val="32"/>
          <w:szCs w:val="32"/>
        </w:rPr>
        <w:t xml:space="preserve">                        广东省临床检验中心</w:t>
      </w:r>
    </w:p>
    <w:p>
      <w:pPr>
        <w:snapToGrid w:val="0"/>
        <w:spacing w:line="360" w:lineRule="auto"/>
        <w:jc w:val="right"/>
        <w:rPr>
          <w:rFonts w:eastAsia="仿宋"/>
          <w:color w:val="000000"/>
          <w:sz w:val="32"/>
          <w:szCs w:val="32"/>
        </w:rPr>
      </w:pPr>
      <w:r>
        <w:rPr>
          <w:rFonts w:eastAsia="仿宋"/>
          <w:color w:val="000000"/>
          <w:sz w:val="32"/>
          <w:szCs w:val="32"/>
        </w:rPr>
        <w:t>201</w:t>
      </w:r>
      <w:r>
        <w:rPr>
          <w:rFonts w:hint="eastAsia" w:eastAsia="仿宋"/>
          <w:color w:val="000000"/>
          <w:sz w:val="32"/>
          <w:szCs w:val="32"/>
        </w:rPr>
        <w:t>9</w:t>
      </w:r>
      <w:r>
        <w:rPr>
          <w:rFonts w:eastAsia="仿宋"/>
          <w:color w:val="000000"/>
          <w:sz w:val="32"/>
          <w:szCs w:val="32"/>
        </w:rPr>
        <w:t>年12月</w:t>
      </w:r>
      <w:r>
        <w:rPr>
          <w:rFonts w:hint="eastAsia" w:eastAsia="仿宋"/>
          <w:color w:val="000000"/>
          <w:sz w:val="32"/>
          <w:szCs w:val="32"/>
        </w:rPr>
        <w:t>2日</w:t>
      </w: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pBdr>
          <w:bottom w:val="single" w:color="auto" w:sz="4" w:space="15"/>
        </w:pBdr>
        <w:rPr>
          <w:rFonts w:eastAsia="仿宋_GB2312"/>
          <w:snapToGrid w:val="0"/>
          <w:sz w:val="28"/>
          <w:szCs w:val="28"/>
        </w:rPr>
      </w:pPr>
    </w:p>
    <w:p>
      <w:pPr>
        <w:sectPr>
          <w:headerReference r:id="rId3" w:type="default"/>
          <w:headerReference r:id="rId4" w:type="even"/>
          <w:pgSz w:w="11907" w:h="16840"/>
          <w:pgMar w:top="2041" w:right="1531" w:bottom="1474" w:left="1531" w:header="720" w:footer="720" w:gutter="0"/>
          <w:cols w:space="720" w:num="1"/>
          <w:docGrid w:linePitch="272" w:charSpace="0"/>
        </w:sectPr>
      </w:pPr>
    </w:p>
    <w:p>
      <w:pPr>
        <w:widowControl w:val="0"/>
        <w:spacing w:line="560" w:lineRule="exact"/>
        <w:jc w:val="both"/>
        <w:rPr>
          <w:rFonts w:ascii="黑体" w:hAnsi="黑体" w:eastAsia="黑体"/>
          <w:kern w:val="2"/>
          <w:sz w:val="32"/>
          <w:szCs w:val="22"/>
        </w:rPr>
      </w:pPr>
      <w:r>
        <w:rPr>
          <w:rFonts w:hint="eastAsia" w:ascii="黑体" w:hAnsi="黑体" w:eastAsia="黑体"/>
          <w:kern w:val="2"/>
          <w:sz w:val="32"/>
          <w:szCs w:val="22"/>
        </w:rPr>
        <w:t>附件</w:t>
      </w:r>
      <w:r>
        <w:rPr>
          <w:rFonts w:ascii="黑体" w:hAnsi="黑体" w:eastAsia="黑体"/>
          <w:kern w:val="2"/>
          <w:sz w:val="32"/>
          <w:szCs w:val="22"/>
        </w:rPr>
        <w:t>1</w:t>
      </w:r>
    </w:p>
    <w:p>
      <w:pPr>
        <w:spacing w:line="560" w:lineRule="exact"/>
        <w:ind w:firstLine="880" w:firstLineChars="200"/>
        <w:jc w:val="center"/>
        <w:rPr>
          <w:rFonts w:ascii="方正小标宋简体" w:hAnsi="华文中宋" w:eastAsia="方正小标宋简体" w:cs="楷体_GB2312"/>
          <w:color w:val="000000"/>
          <w:sz w:val="44"/>
          <w:szCs w:val="44"/>
        </w:rPr>
      </w:pPr>
      <w:r>
        <w:rPr>
          <w:rFonts w:hint="eastAsia" w:ascii="方正小标宋简体" w:hAnsi="华文中宋" w:eastAsia="方正小标宋简体" w:cs="楷体_GB2312"/>
          <w:color w:val="000000"/>
          <w:sz w:val="44"/>
          <w:szCs w:val="44"/>
        </w:rPr>
        <w:t>精准检测高峰论坛</w:t>
      </w:r>
    </w:p>
    <w:p>
      <w:pPr>
        <w:spacing w:line="560" w:lineRule="exact"/>
        <w:ind w:firstLine="880" w:firstLineChars="200"/>
        <w:jc w:val="center"/>
        <w:rPr>
          <w:rFonts w:ascii="方正小标宋简体" w:hAnsi="华文中宋" w:eastAsia="方正小标宋简体" w:cs="楷体_GB2312"/>
          <w:color w:val="000000"/>
          <w:sz w:val="44"/>
          <w:szCs w:val="44"/>
        </w:rPr>
      </w:pPr>
      <w:r>
        <w:rPr>
          <w:rFonts w:hint="eastAsia" w:ascii="方正小标宋简体" w:hAnsi="华文中宋" w:eastAsia="方正小标宋简体" w:cs="楷体_GB2312"/>
          <w:color w:val="000000"/>
          <w:sz w:val="44"/>
          <w:szCs w:val="44"/>
        </w:rPr>
        <w:t>暨广东省基层适宜技术推广会议日程</w:t>
      </w:r>
    </w:p>
    <w:p>
      <w:pPr>
        <w:adjustRightInd w:val="0"/>
        <w:snapToGrid w:val="0"/>
        <w:spacing w:line="580" w:lineRule="exact"/>
        <w:jc w:val="both"/>
        <w:rPr>
          <w:rFonts w:eastAsia="仿宋"/>
          <w:color w:val="000000"/>
          <w:sz w:val="32"/>
          <w:szCs w:val="32"/>
        </w:rPr>
      </w:pPr>
      <w:r>
        <w:rPr>
          <w:rFonts w:hint="eastAsia" w:eastAsia="仿宋"/>
          <w:color w:val="000000"/>
          <w:sz w:val="32"/>
          <w:szCs w:val="32"/>
        </w:rPr>
        <w:t>主办单位：广东省精准医学应用学会、广东省临床检验中心</w:t>
      </w:r>
    </w:p>
    <w:p>
      <w:pPr>
        <w:adjustRightInd w:val="0"/>
        <w:snapToGrid w:val="0"/>
        <w:spacing w:line="580" w:lineRule="exact"/>
        <w:jc w:val="both"/>
        <w:rPr>
          <w:rFonts w:eastAsia="仿宋"/>
          <w:color w:val="000000"/>
          <w:sz w:val="32"/>
          <w:szCs w:val="32"/>
        </w:rPr>
      </w:pPr>
      <w:r>
        <w:rPr>
          <w:rFonts w:hint="eastAsia" w:eastAsia="仿宋"/>
          <w:color w:val="000000"/>
          <w:sz w:val="32"/>
          <w:szCs w:val="32"/>
        </w:rPr>
        <w:t>承办单位：清远市人民医院、清远市医学会</w:t>
      </w:r>
    </w:p>
    <w:p>
      <w:pPr>
        <w:widowControl w:val="0"/>
        <w:autoSpaceDE w:val="0"/>
        <w:autoSpaceDN w:val="0"/>
        <w:adjustRightInd w:val="0"/>
        <w:snapToGrid w:val="0"/>
        <w:spacing w:line="560" w:lineRule="exact"/>
        <w:jc w:val="both"/>
        <w:rPr>
          <w:rFonts w:ascii="仿宋" w:hAnsi="宋体" w:eastAsia="仿宋" w:cs="宋体"/>
          <w:sz w:val="32"/>
          <w:szCs w:val="22"/>
        </w:rPr>
      </w:pPr>
      <w:r>
        <w:rPr>
          <w:rFonts w:hint="eastAsia" w:ascii="仿宋" w:hAnsi="宋体" w:eastAsia="仿宋" w:cs="宋体"/>
          <w:sz w:val="32"/>
          <w:szCs w:val="22"/>
        </w:rPr>
        <w:t>时 间：2019年12月20日</w:t>
      </w:r>
      <w:r>
        <w:rPr>
          <w:rFonts w:ascii="仿宋" w:hAnsi="宋体" w:eastAsia="仿宋" w:cs="宋体"/>
          <w:sz w:val="32"/>
          <w:szCs w:val="22"/>
        </w:rPr>
        <w:tab/>
      </w:r>
      <w:r>
        <w:rPr>
          <w:rFonts w:hint="eastAsia" w:ascii="仿宋" w:hAnsi="宋体" w:eastAsia="仿宋" w:cs="宋体"/>
          <w:sz w:val="32"/>
          <w:szCs w:val="22"/>
        </w:rPr>
        <w:t>星期五</w:t>
      </w:r>
    </w:p>
    <w:p>
      <w:pPr>
        <w:widowControl w:val="0"/>
        <w:autoSpaceDE w:val="0"/>
        <w:autoSpaceDN w:val="0"/>
        <w:adjustRightInd w:val="0"/>
        <w:snapToGrid w:val="0"/>
        <w:spacing w:line="560" w:lineRule="exact"/>
        <w:jc w:val="both"/>
        <w:rPr>
          <w:rFonts w:ascii="仿宋" w:hAnsi="宋体" w:eastAsia="仿宋" w:cs="宋体"/>
          <w:sz w:val="32"/>
          <w:szCs w:val="22"/>
        </w:rPr>
      </w:pPr>
      <w:r>
        <w:rPr>
          <w:rFonts w:hint="eastAsia" w:ascii="仿宋" w:hAnsi="宋体" w:eastAsia="仿宋" w:cs="宋体"/>
          <w:sz w:val="32"/>
          <w:szCs w:val="22"/>
        </w:rPr>
        <w:t>地点：清远市人民医院办公楼二楼学术报告厅</w:t>
      </w:r>
    </w:p>
    <w:tbl>
      <w:tblPr>
        <w:tblStyle w:val="14"/>
        <w:tblW w:w="94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4538"/>
        <w:gridCol w:w="1396"/>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88" w:type="dxa"/>
            <w:vAlign w:val="center"/>
          </w:tcPr>
          <w:p>
            <w:pPr>
              <w:widowControl w:val="0"/>
              <w:tabs>
                <w:tab w:val="left" w:pos="640"/>
              </w:tabs>
              <w:autoSpaceDE w:val="0"/>
              <w:autoSpaceDN w:val="0"/>
              <w:adjustRightInd w:val="0"/>
              <w:snapToGrid w:val="0"/>
              <w:spacing w:line="560" w:lineRule="exact"/>
              <w:jc w:val="center"/>
              <w:rPr>
                <w:rFonts w:ascii="Calibri" w:hAnsi="Calibri" w:eastAsia="仿宋"/>
                <w:sz w:val="32"/>
                <w:szCs w:val="32"/>
                <w:lang w:eastAsia="zh-CN"/>
              </w:rPr>
            </w:pPr>
            <w:r>
              <w:rPr>
                <w:rFonts w:ascii="Calibri" w:hAnsi="Calibri" w:eastAsia="仿宋"/>
                <w:sz w:val="32"/>
                <w:szCs w:val="32"/>
                <w:lang w:eastAsia="zh-CN"/>
              </w:rPr>
              <w:t>时</w:t>
            </w:r>
            <w:r>
              <w:rPr>
                <w:rFonts w:ascii="Calibri" w:hAnsi="Calibri" w:eastAsia="仿宋"/>
                <w:sz w:val="32"/>
                <w:szCs w:val="32"/>
                <w:lang w:eastAsia="zh-CN"/>
              </w:rPr>
              <w:tab/>
            </w:r>
            <w:r>
              <w:rPr>
                <w:rFonts w:ascii="Calibri" w:hAnsi="Calibri" w:eastAsia="仿宋"/>
                <w:sz w:val="32"/>
                <w:szCs w:val="32"/>
                <w:lang w:eastAsia="zh-CN"/>
              </w:rPr>
              <w:t>间</w:t>
            </w:r>
          </w:p>
        </w:tc>
        <w:tc>
          <w:tcPr>
            <w:tcW w:w="4538" w:type="dxa"/>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r>
              <w:rPr>
                <w:rFonts w:ascii="Calibri" w:hAnsi="Calibri" w:eastAsia="仿宋"/>
                <w:sz w:val="32"/>
                <w:szCs w:val="32"/>
                <w:lang w:eastAsia="zh-CN"/>
              </w:rPr>
              <w:t>会议议题</w:t>
            </w:r>
          </w:p>
        </w:tc>
        <w:tc>
          <w:tcPr>
            <w:tcW w:w="1396" w:type="dxa"/>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r>
              <w:rPr>
                <w:rFonts w:ascii="Calibri" w:hAnsi="Calibri" w:eastAsia="仿宋"/>
                <w:sz w:val="32"/>
                <w:szCs w:val="32"/>
                <w:lang w:eastAsia="zh-CN"/>
              </w:rPr>
              <w:t>主讲人</w:t>
            </w:r>
          </w:p>
        </w:tc>
        <w:tc>
          <w:tcPr>
            <w:tcW w:w="1560" w:type="dxa"/>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r>
              <w:rPr>
                <w:rFonts w:ascii="Calibri" w:hAnsi="Calibri" w:eastAsia="仿宋"/>
                <w:sz w:val="32"/>
                <w:szCs w:val="32"/>
                <w:lang w:eastAsia="zh-CN"/>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88" w:type="dxa"/>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8:30-9:00</w:t>
            </w:r>
          </w:p>
        </w:tc>
        <w:tc>
          <w:tcPr>
            <w:tcW w:w="7494" w:type="dxa"/>
            <w:gridSpan w:val="3"/>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r>
              <w:rPr>
                <w:rFonts w:hint="eastAsia" w:ascii="Calibri" w:hAnsi="Calibri" w:eastAsia="仿宋"/>
                <w:sz w:val="32"/>
                <w:szCs w:val="32"/>
                <w:lang w:eastAsia="zh-CN"/>
              </w:rPr>
              <w:t>领导、嘉宾致辞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88" w:type="dxa"/>
            <w:tcBorders>
              <w:bottom w:val="single" w:color="000000" w:sz="4" w:space="0"/>
            </w:tcBorders>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9:00-10:00</w:t>
            </w:r>
          </w:p>
        </w:tc>
        <w:tc>
          <w:tcPr>
            <w:tcW w:w="4538"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实现高通量测序临床应用</w:t>
            </w:r>
          </w:p>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需解决的关键问题</w:t>
            </w:r>
          </w:p>
        </w:tc>
        <w:tc>
          <w:tcPr>
            <w:tcW w:w="1396"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李金明</w:t>
            </w:r>
          </w:p>
        </w:tc>
        <w:tc>
          <w:tcPr>
            <w:tcW w:w="1560" w:type="dxa"/>
            <w:vMerge w:val="restart"/>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p>
          <w:p>
            <w:pPr>
              <w:widowControl w:val="0"/>
              <w:autoSpaceDE w:val="0"/>
              <w:autoSpaceDN w:val="0"/>
              <w:adjustRightInd w:val="0"/>
              <w:snapToGrid w:val="0"/>
              <w:spacing w:line="560" w:lineRule="exact"/>
              <w:ind w:firstLine="320" w:firstLineChars="100"/>
              <w:rPr>
                <w:rFonts w:ascii="Calibri" w:hAnsi="Calibri" w:eastAsia="仿宋"/>
                <w:sz w:val="32"/>
                <w:szCs w:val="32"/>
                <w:lang w:eastAsia="zh-CN"/>
              </w:rPr>
            </w:pPr>
            <w:r>
              <w:rPr>
                <w:rFonts w:hint="eastAsia" w:ascii="Calibri" w:hAnsi="Calibri" w:eastAsia="仿宋"/>
                <w:sz w:val="32"/>
                <w:szCs w:val="32"/>
                <w:lang w:eastAsia="zh-CN"/>
              </w:rPr>
              <w:t>林勇平</w:t>
            </w:r>
          </w:p>
          <w:p>
            <w:pPr>
              <w:widowControl w:val="0"/>
              <w:autoSpaceDE w:val="0"/>
              <w:autoSpaceDN w:val="0"/>
              <w:adjustRightInd w:val="0"/>
              <w:snapToGrid w:val="0"/>
              <w:spacing w:line="560" w:lineRule="exact"/>
              <w:jc w:val="center"/>
              <w:rPr>
                <w:rFonts w:ascii="Calibri" w:hAnsi="Calibri" w:eastAsia="仿宋"/>
                <w:sz w:val="32"/>
                <w:szCs w:val="32"/>
                <w:lang w:eastAsia="zh-CN"/>
              </w:rPr>
            </w:pPr>
            <w:r>
              <w:rPr>
                <w:rFonts w:hint="eastAsia" w:ascii="Calibri" w:hAnsi="Calibri" w:eastAsia="仿宋"/>
                <w:sz w:val="32"/>
                <w:szCs w:val="32"/>
                <w:lang w:eastAsia="zh-CN"/>
              </w:rPr>
              <w:t>徐令清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988" w:type="dxa"/>
            <w:tcBorders>
              <w:bottom w:val="single" w:color="000000" w:sz="4" w:space="0"/>
            </w:tcBorders>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10:00-11:00</w:t>
            </w:r>
          </w:p>
        </w:tc>
        <w:tc>
          <w:tcPr>
            <w:tcW w:w="4538"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质量管理中常见误区</w:t>
            </w:r>
          </w:p>
        </w:tc>
        <w:tc>
          <w:tcPr>
            <w:tcW w:w="1396"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王华梁</w:t>
            </w:r>
          </w:p>
        </w:tc>
        <w:tc>
          <w:tcPr>
            <w:tcW w:w="1560" w:type="dxa"/>
            <w:vMerge w:val="continue"/>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88" w:type="dxa"/>
            <w:tcBorders>
              <w:bottom w:val="single" w:color="000000" w:sz="4" w:space="0"/>
            </w:tcBorders>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11:00-11:15</w:t>
            </w:r>
          </w:p>
        </w:tc>
        <w:tc>
          <w:tcPr>
            <w:tcW w:w="5934" w:type="dxa"/>
            <w:gridSpan w:val="2"/>
            <w:tcBorders>
              <w:bottom w:val="single" w:color="000000" w:sz="4" w:space="0"/>
            </w:tcBorders>
            <w:vAlign w:val="center"/>
          </w:tcPr>
          <w:p>
            <w:pPr>
              <w:widowControl w:val="0"/>
              <w:autoSpaceDE w:val="0"/>
              <w:autoSpaceDN w:val="0"/>
              <w:spacing w:line="572"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茶歇</w:t>
            </w:r>
          </w:p>
        </w:tc>
        <w:tc>
          <w:tcPr>
            <w:tcW w:w="1560" w:type="dxa"/>
            <w:vMerge w:val="continue"/>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988" w:type="dxa"/>
            <w:tcBorders>
              <w:bottom w:val="single" w:color="000000" w:sz="4" w:space="0"/>
            </w:tcBorders>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11:15-12:15</w:t>
            </w:r>
          </w:p>
        </w:tc>
        <w:tc>
          <w:tcPr>
            <w:tcW w:w="4538"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检验结果互认</w:t>
            </w:r>
            <w:r>
              <w:rPr>
                <w:rFonts w:hint="eastAsia" w:ascii="Times New Roman" w:hAnsi="Times New Roman" w:eastAsia="仿宋"/>
                <w:sz w:val="32"/>
                <w:szCs w:val="32"/>
                <w:lang w:eastAsia="zh-CN"/>
              </w:rPr>
              <w:t>——</w:t>
            </w:r>
            <w:r>
              <w:rPr>
                <w:rFonts w:ascii="Times New Roman" w:hAnsi="Times New Roman" w:eastAsia="仿宋"/>
                <w:sz w:val="32"/>
                <w:szCs w:val="32"/>
                <w:lang w:eastAsia="zh-CN"/>
              </w:rPr>
              <w:t>利国利民</w:t>
            </w:r>
          </w:p>
        </w:tc>
        <w:tc>
          <w:tcPr>
            <w:tcW w:w="1396"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邹伟民</w:t>
            </w:r>
          </w:p>
        </w:tc>
        <w:tc>
          <w:tcPr>
            <w:tcW w:w="1560" w:type="dxa"/>
            <w:vMerge w:val="continue"/>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988" w:type="dxa"/>
            <w:tcBorders>
              <w:bottom w:val="single" w:color="000000" w:sz="4" w:space="0"/>
            </w:tcBorders>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12:15-13:15</w:t>
            </w:r>
          </w:p>
        </w:tc>
        <w:tc>
          <w:tcPr>
            <w:tcW w:w="5934" w:type="dxa"/>
            <w:gridSpan w:val="2"/>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午餐</w:t>
            </w:r>
          </w:p>
        </w:tc>
        <w:tc>
          <w:tcPr>
            <w:tcW w:w="1560" w:type="dxa"/>
            <w:vMerge w:val="continue"/>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88" w:type="dxa"/>
            <w:tcBorders>
              <w:bottom w:val="single" w:color="000000" w:sz="4" w:space="0"/>
            </w:tcBorders>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13:15-14:15</w:t>
            </w:r>
          </w:p>
        </w:tc>
        <w:tc>
          <w:tcPr>
            <w:tcW w:w="4538"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PCT、CRP检测在感染性疾病诊断中的应用</w:t>
            </w:r>
          </w:p>
        </w:tc>
        <w:tc>
          <w:tcPr>
            <w:tcW w:w="1396"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李红玉</w:t>
            </w:r>
          </w:p>
        </w:tc>
        <w:tc>
          <w:tcPr>
            <w:tcW w:w="1560" w:type="dxa"/>
            <w:vMerge w:val="continue"/>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988" w:type="dxa"/>
            <w:tcBorders>
              <w:bottom w:val="single" w:color="000000" w:sz="4" w:space="0"/>
            </w:tcBorders>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14:15-15:00</w:t>
            </w:r>
          </w:p>
        </w:tc>
        <w:tc>
          <w:tcPr>
            <w:tcW w:w="4538" w:type="dxa"/>
            <w:tcBorders>
              <w:bottom w:val="single" w:color="000000" w:sz="4" w:space="0"/>
            </w:tcBorders>
            <w:vAlign w:val="center"/>
          </w:tcPr>
          <w:p>
            <w:pPr>
              <w:widowControl w:val="0"/>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第四代艾滋检测技术 (HIV Ag/Ab Combi)在临床中的应用</w:t>
            </w:r>
          </w:p>
        </w:tc>
        <w:tc>
          <w:tcPr>
            <w:tcW w:w="1396" w:type="dxa"/>
            <w:tcBorders>
              <w:bottom w:val="single" w:color="000000" w:sz="4" w:space="0"/>
            </w:tcBorders>
            <w:vAlign w:val="center"/>
          </w:tcPr>
          <w:p>
            <w:pPr>
              <w:widowControl w:val="0"/>
              <w:autoSpaceDE w:val="0"/>
              <w:autoSpaceDN w:val="0"/>
              <w:spacing w:line="572"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张小红</w:t>
            </w:r>
          </w:p>
        </w:tc>
        <w:tc>
          <w:tcPr>
            <w:tcW w:w="1560" w:type="dxa"/>
            <w:vMerge w:val="restart"/>
            <w:vAlign w:val="center"/>
          </w:tcPr>
          <w:p>
            <w:pPr>
              <w:widowControl w:val="0"/>
              <w:autoSpaceDE w:val="0"/>
              <w:autoSpaceDN w:val="0"/>
              <w:adjustRightInd w:val="0"/>
              <w:snapToGrid w:val="0"/>
              <w:spacing w:line="560" w:lineRule="exact"/>
              <w:jc w:val="center"/>
              <w:rPr>
                <w:rFonts w:ascii="Calibri" w:hAnsi="Calibri" w:eastAsia="仿宋"/>
                <w:sz w:val="32"/>
                <w:szCs w:val="32"/>
                <w:lang w:eastAsia="zh-CN"/>
              </w:rPr>
            </w:pPr>
            <w:r>
              <w:rPr>
                <w:rFonts w:hint="eastAsia" w:ascii="Calibri" w:hAnsi="Calibri" w:eastAsia="仿宋"/>
                <w:sz w:val="32"/>
                <w:szCs w:val="32"/>
                <w:lang w:eastAsia="zh-CN"/>
              </w:rPr>
              <w:t>刘焕亮</w:t>
            </w:r>
          </w:p>
          <w:p>
            <w:pPr>
              <w:widowControl w:val="0"/>
              <w:autoSpaceDE w:val="0"/>
              <w:autoSpaceDN w:val="0"/>
              <w:adjustRightInd w:val="0"/>
              <w:snapToGrid w:val="0"/>
              <w:spacing w:line="560" w:lineRule="exact"/>
              <w:jc w:val="center"/>
              <w:rPr>
                <w:rFonts w:ascii="Calibri" w:hAnsi="Calibri" w:eastAsia="仿宋"/>
                <w:sz w:val="32"/>
                <w:szCs w:val="32"/>
                <w:lang w:eastAsia="zh-CN"/>
              </w:rPr>
            </w:pPr>
            <w:r>
              <w:rPr>
                <w:rFonts w:hint="eastAsia" w:ascii="Calibri" w:hAnsi="Calibri" w:eastAsia="仿宋"/>
                <w:sz w:val="32"/>
                <w:szCs w:val="32"/>
                <w:lang w:eastAsia="zh-CN"/>
              </w:rPr>
              <w:t>蔡甜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988" w:type="dxa"/>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15:00-15:45</w:t>
            </w:r>
          </w:p>
        </w:tc>
        <w:tc>
          <w:tcPr>
            <w:tcW w:w="4538" w:type="dxa"/>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如何走出真菌感染诊疗的困境</w:t>
            </w:r>
          </w:p>
        </w:tc>
        <w:tc>
          <w:tcPr>
            <w:tcW w:w="1396" w:type="dxa"/>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苏丹虹</w:t>
            </w:r>
          </w:p>
        </w:tc>
        <w:tc>
          <w:tcPr>
            <w:tcW w:w="1560" w:type="dxa"/>
            <w:vMerge w:val="continue"/>
            <w:vAlign w:val="center"/>
          </w:tcPr>
          <w:p>
            <w:pPr>
              <w:widowControl w:val="0"/>
              <w:tabs>
                <w:tab w:val="left" w:pos="640"/>
              </w:tabs>
              <w:autoSpaceDE w:val="0"/>
              <w:autoSpaceDN w:val="0"/>
              <w:adjustRightInd w:val="0"/>
              <w:snapToGrid w:val="0"/>
              <w:spacing w:line="560" w:lineRule="exact"/>
              <w:jc w:val="center"/>
              <w:rPr>
                <w:rFonts w:ascii="Calibri" w:hAnsi="Calibri"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988" w:type="dxa"/>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21"/>
                <w:lang w:eastAsia="zh-CN"/>
              </w:rPr>
            </w:pPr>
            <w:r>
              <w:rPr>
                <w:rFonts w:ascii="Times New Roman" w:hAnsi="Times New Roman" w:eastAsia="仿宋"/>
                <w:sz w:val="32"/>
                <w:szCs w:val="21"/>
                <w:lang w:eastAsia="zh-CN"/>
              </w:rPr>
              <w:t>15:45-16:00</w:t>
            </w:r>
          </w:p>
        </w:tc>
        <w:tc>
          <w:tcPr>
            <w:tcW w:w="5934" w:type="dxa"/>
            <w:gridSpan w:val="2"/>
            <w:vAlign w:val="center"/>
          </w:tcPr>
          <w:p>
            <w:pPr>
              <w:widowControl w:val="0"/>
              <w:tabs>
                <w:tab w:val="left" w:pos="640"/>
              </w:tabs>
              <w:autoSpaceDE w:val="0"/>
              <w:autoSpaceDN w:val="0"/>
              <w:adjustRightInd w:val="0"/>
              <w:snapToGrid w:val="0"/>
              <w:spacing w:line="560" w:lineRule="exact"/>
              <w:jc w:val="center"/>
              <w:rPr>
                <w:rFonts w:ascii="Times New Roman" w:hAnsi="Times New Roman" w:eastAsia="仿宋"/>
                <w:sz w:val="32"/>
                <w:szCs w:val="32"/>
                <w:lang w:eastAsia="zh-CN"/>
              </w:rPr>
            </w:pPr>
            <w:r>
              <w:rPr>
                <w:rFonts w:ascii="Times New Roman" w:hAnsi="Times New Roman" w:eastAsia="仿宋"/>
                <w:sz w:val="32"/>
                <w:szCs w:val="32"/>
                <w:lang w:eastAsia="zh-CN"/>
              </w:rPr>
              <w:t>讨论总结</w:t>
            </w:r>
          </w:p>
        </w:tc>
        <w:tc>
          <w:tcPr>
            <w:tcW w:w="1560" w:type="dxa"/>
            <w:vMerge w:val="continue"/>
            <w:vAlign w:val="center"/>
          </w:tcPr>
          <w:p>
            <w:pPr>
              <w:widowControl w:val="0"/>
              <w:tabs>
                <w:tab w:val="left" w:pos="640"/>
              </w:tabs>
              <w:autoSpaceDE w:val="0"/>
              <w:autoSpaceDN w:val="0"/>
              <w:adjustRightInd w:val="0"/>
              <w:snapToGrid w:val="0"/>
              <w:spacing w:line="560" w:lineRule="exact"/>
              <w:jc w:val="center"/>
              <w:rPr>
                <w:rFonts w:ascii="Calibri" w:hAnsi="Calibri" w:eastAsia="仿宋"/>
                <w:sz w:val="32"/>
                <w:szCs w:val="32"/>
                <w:lang w:eastAsia="zh-CN"/>
              </w:rPr>
            </w:pPr>
          </w:p>
        </w:tc>
      </w:tr>
    </w:tbl>
    <w:p>
      <w:pPr>
        <w:widowControl w:val="0"/>
        <w:spacing w:line="560" w:lineRule="exact"/>
        <w:jc w:val="both"/>
        <w:rPr>
          <w:rFonts w:ascii="黑体" w:hAnsi="黑体" w:eastAsia="黑体"/>
          <w:kern w:val="2"/>
          <w:sz w:val="32"/>
          <w:szCs w:val="22"/>
        </w:rPr>
        <w:sectPr>
          <w:pgSz w:w="11907" w:h="16840"/>
          <w:pgMar w:top="2041" w:right="1531" w:bottom="1474" w:left="1531" w:header="720" w:footer="720" w:gutter="0"/>
          <w:cols w:space="720" w:num="1"/>
          <w:docGrid w:linePitch="272" w:charSpace="0"/>
        </w:sectPr>
      </w:pPr>
    </w:p>
    <w:p>
      <w:pPr>
        <w:widowControl w:val="0"/>
        <w:spacing w:line="560" w:lineRule="exact"/>
        <w:jc w:val="both"/>
        <w:rPr>
          <w:rFonts w:ascii="黑体" w:hAnsi="黑体" w:eastAsia="黑体"/>
          <w:kern w:val="2"/>
          <w:sz w:val="32"/>
          <w:szCs w:val="22"/>
        </w:rPr>
      </w:pPr>
      <w:r>
        <w:rPr>
          <w:rFonts w:hint="eastAsia" w:ascii="黑体" w:hAnsi="黑体" w:eastAsia="黑体"/>
          <w:kern w:val="2"/>
          <w:sz w:val="32"/>
          <w:szCs w:val="22"/>
        </w:rPr>
        <w:t>附件</w:t>
      </w:r>
      <w:r>
        <w:rPr>
          <w:rFonts w:ascii="黑体" w:hAnsi="黑体" w:eastAsia="黑体"/>
          <w:kern w:val="2"/>
          <w:sz w:val="32"/>
          <w:szCs w:val="22"/>
        </w:rPr>
        <w:t>2</w:t>
      </w:r>
    </w:p>
    <w:p>
      <w:pPr>
        <w:widowControl w:val="0"/>
        <w:spacing w:line="560" w:lineRule="exact"/>
        <w:jc w:val="center"/>
        <w:rPr>
          <w:rFonts w:ascii="方正小标宋简体" w:hAnsi="Calibri" w:eastAsia="方正小标宋简体"/>
          <w:kern w:val="2"/>
          <w:sz w:val="36"/>
          <w:szCs w:val="36"/>
        </w:rPr>
      </w:pPr>
      <w:r>
        <w:rPr>
          <w:rFonts w:hint="eastAsia" w:ascii="方正小标宋简体" w:hAnsi="Calibri" w:eastAsia="方正小标宋简体"/>
          <w:kern w:val="2"/>
          <w:sz w:val="36"/>
          <w:szCs w:val="36"/>
        </w:rPr>
        <w:t>广东省卫生健康适宜技术推广项目</w:t>
      </w:r>
    </w:p>
    <w:p>
      <w:pPr>
        <w:widowControl w:val="0"/>
        <w:spacing w:line="560" w:lineRule="exact"/>
        <w:jc w:val="center"/>
        <w:rPr>
          <w:rFonts w:ascii="方正小标宋简体" w:hAnsi="Calibri" w:eastAsia="方正小标宋简体"/>
          <w:kern w:val="2"/>
          <w:sz w:val="36"/>
          <w:szCs w:val="36"/>
        </w:rPr>
      </w:pPr>
      <w:r>
        <w:rPr>
          <w:rFonts w:hint="eastAsia" w:ascii="方正小标宋简体" w:hAnsi="Calibri" w:eastAsia="方正小标宋简体"/>
          <w:kern w:val="2"/>
          <w:sz w:val="36"/>
          <w:szCs w:val="36"/>
        </w:rPr>
        <w:t>（</w:t>
      </w:r>
      <w:r>
        <w:rPr>
          <w:rFonts w:ascii="方正小标宋简体" w:hAnsi="Calibri" w:eastAsia="方正小标宋简体"/>
          <w:kern w:val="2"/>
          <w:sz w:val="36"/>
          <w:szCs w:val="36"/>
        </w:rPr>
        <w:t>PCT</w:t>
      </w:r>
      <w:r>
        <w:rPr>
          <w:rFonts w:hint="eastAsia" w:ascii="方正小标宋简体" w:hAnsi="Calibri" w:eastAsia="方正小标宋简体"/>
          <w:kern w:val="2"/>
          <w:sz w:val="36"/>
          <w:szCs w:val="36"/>
        </w:rPr>
        <w:t>、</w:t>
      </w:r>
      <w:r>
        <w:rPr>
          <w:rFonts w:ascii="方正小标宋简体" w:hAnsi="Calibri" w:eastAsia="方正小标宋简体"/>
          <w:kern w:val="2"/>
          <w:sz w:val="36"/>
          <w:szCs w:val="36"/>
        </w:rPr>
        <w:t>CRP</w:t>
      </w:r>
      <w:r>
        <w:rPr>
          <w:rFonts w:hint="eastAsia" w:ascii="方正小标宋简体" w:hAnsi="Calibri" w:eastAsia="方正小标宋简体"/>
          <w:kern w:val="2"/>
          <w:sz w:val="36"/>
          <w:szCs w:val="36"/>
        </w:rPr>
        <w:t>）培训班进修报名申请表</w:t>
      </w:r>
    </w:p>
    <w:p>
      <w:pPr>
        <w:widowControl w:val="0"/>
        <w:spacing w:line="560" w:lineRule="exact"/>
        <w:jc w:val="center"/>
        <w:rPr>
          <w:rFonts w:ascii="方正小标宋简体" w:hAnsi="Calibri" w:eastAsia="方正小标宋简体"/>
          <w:kern w:val="2"/>
          <w:sz w:val="36"/>
          <w:szCs w:val="36"/>
        </w:rPr>
      </w:pPr>
    </w:p>
    <w:tbl>
      <w:tblPr>
        <w:tblStyle w:val="9"/>
        <w:tblW w:w="9287" w:type="dxa"/>
        <w:tblInd w:w="99" w:type="dxa"/>
        <w:tblLayout w:type="fixed"/>
        <w:tblCellMar>
          <w:top w:w="0" w:type="dxa"/>
          <w:left w:w="0" w:type="dxa"/>
          <w:bottom w:w="0" w:type="dxa"/>
          <w:right w:w="0" w:type="dxa"/>
        </w:tblCellMar>
      </w:tblPr>
      <w:tblGrid>
        <w:gridCol w:w="2321"/>
        <w:gridCol w:w="2321"/>
        <w:gridCol w:w="2324"/>
        <w:gridCol w:w="2321"/>
      </w:tblGrid>
      <w:tr>
        <w:tblPrEx>
          <w:tblCellMar>
            <w:top w:w="0" w:type="dxa"/>
            <w:left w:w="0" w:type="dxa"/>
            <w:bottom w:w="0" w:type="dxa"/>
            <w:right w:w="0" w:type="dxa"/>
          </w:tblCellMar>
        </w:tblPrEx>
        <w:trPr>
          <w:trHeight w:val="634" w:hRule="exact"/>
        </w:trPr>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t>单位（盖章）</w:t>
            </w:r>
          </w:p>
        </w:tc>
        <w:tc>
          <w:tcPr>
            <w:tcW w:w="6966"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r>
      <w:tr>
        <w:tblPrEx>
          <w:tblCellMar>
            <w:top w:w="0" w:type="dxa"/>
            <w:left w:w="0" w:type="dxa"/>
            <w:bottom w:w="0" w:type="dxa"/>
            <w:right w:w="0" w:type="dxa"/>
          </w:tblCellMar>
        </w:tblPrEx>
        <w:trPr>
          <w:trHeight w:val="634" w:hRule="exact"/>
        </w:trPr>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t>通讯地址</w:t>
            </w:r>
          </w:p>
        </w:tc>
        <w:tc>
          <w:tcPr>
            <w:tcW w:w="6966"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r>
      <w:tr>
        <w:tblPrEx>
          <w:tblCellMar>
            <w:top w:w="0" w:type="dxa"/>
            <w:left w:w="0" w:type="dxa"/>
            <w:bottom w:w="0" w:type="dxa"/>
            <w:right w:w="0" w:type="dxa"/>
          </w:tblCellMar>
        </w:tblPrEx>
        <w:trPr>
          <w:trHeight w:val="634" w:hRule="exact"/>
        </w:trPr>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ascii="Calibri" w:hAnsi="Calibri" w:eastAsia="仿宋_GB2312"/>
                <w:kern w:val="2"/>
                <w:sz w:val="32"/>
                <w:szCs w:val="22"/>
              </w:rPr>
              <w:t>姓名</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t>性别</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r>
      <w:tr>
        <w:tblPrEx>
          <w:tblCellMar>
            <w:top w:w="0" w:type="dxa"/>
            <w:left w:w="0" w:type="dxa"/>
            <w:bottom w:w="0" w:type="dxa"/>
            <w:right w:w="0" w:type="dxa"/>
          </w:tblCellMar>
        </w:tblPrEx>
        <w:trPr>
          <w:trHeight w:val="634" w:hRule="exact"/>
        </w:trPr>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t>身份证号码</w:t>
            </w:r>
          </w:p>
        </w:tc>
        <w:tc>
          <w:tcPr>
            <w:tcW w:w="6966"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r>
      <w:tr>
        <w:tblPrEx>
          <w:tblCellMar>
            <w:top w:w="0" w:type="dxa"/>
            <w:left w:w="0" w:type="dxa"/>
            <w:bottom w:w="0" w:type="dxa"/>
            <w:right w:w="0" w:type="dxa"/>
          </w:tblCellMar>
        </w:tblPrEx>
        <w:trPr>
          <w:trHeight w:val="634" w:hRule="exact"/>
        </w:trPr>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ascii="Calibri" w:hAnsi="Calibri" w:eastAsia="仿宋_GB2312"/>
                <w:kern w:val="2"/>
                <w:sz w:val="32"/>
                <w:szCs w:val="22"/>
              </w:rPr>
              <w:t>职务</w:t>
            </w:r>
            <w:r>
              <w:rPr>
                <w:rFonts w:hint="eastAsia" w:ascii="Calibri" w:hAnsi="Calibri" w:eastAsia="仿宋_GB2312"/>
                <w:kern w:val="2"/>
                <w:sz w:val="32"/>
                <w:szCs w:val="22"/>
              </w:rPr>
              <w:t>（或职称）</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t>科室</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r>
      <w:tr>
        <w:tblPrEx>
          <w:tblCellMar>
            <w:top w:w="0" w:type="dxa"/>
            <w:left w:w="0" w:type="dxa"/>
            <w:bottom w:w="0" w:type="dxa"/>
            <w:right w:w="0" w:type="dxa"/>
          </w:tblCellMar>
        </w:tblPrEx>
        <w:trPr>
          <w:trHeight w:val="634" w:hRule="exact"/>
        </w:trPr>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t>是否我会会员</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ascii="Calibri" w:hAnsi="Calibri" w:eastAsia="仿宋_GB2312"/>
                <w:kern w:val="2"/>
                <w:sz w:val="32"/>
                <w:szCs w:val="22"/>
              </w:rPr>
            </w:pPr>
            <w:r>
              <w:rPr>
                <w:rFonts w:hint="eastAsia" w:ascii="Calibri" w:hAnsi="Calibri" w:eastAsia="仿宋_GB2312"/>
                <w:kern w:val="2"/>
                <w:sz w:val="32"/>
                <w:szCs w:val="22"/>
              </w:rPr>
              <w:sym w:font="Wingdings 2" w:char="F02A"/>
            </w:r>
            <w:r>
              <w:rPr>
                <w:rFonts w:hint="eastAsia" w:ascii="Calibri" w:hAnsi="Calibri" w:eastAsia="仿宋_GB2312"/>
                <w:kern w:val="2"/>
                <w:sz w:val="32"/>
                <w:szCs w:val="22"/>
              </w:rPr>
              <w:t>否</w:t>
            </w:r>
          </w:p>
        </w:tc>
        <w:tc>
          <w:tcPr>
            <w:tcW w:w="464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sym w:font="Wingdings 2" w:char="F02A"/>
            </w:r>
            <w:r>
              <w:rPr>
                <w:rFonts w:hint="eastAsia" w:ascii="Calibri" w:hAnsi="Calibri" w:eastAsia="仿宋_GB2312"/>
                <w:kern w:val="2"/>
                <w:sz w:val="32"/>
                <w:szCs w:val="22"/>
              </w:rPr>
              <w:t xml:space="preserve">是 </w:t>
            </w:r>
            <w:r>
              <w:rPr>
                <w:rFonts w:ascii="Calibri" w:hAnsi="Calibri" w:eastAsia="仿宋_GB2312"/>
                <w:kern w:val="2"/>
                <w:sz w:val="32"/>
                <w:szCs w:val="22"/>
              </w:rPr>
              <w:t xml:space="preserve">     </w:t>
            </w:r>
            <w:r>
              <w:rPr>
                <w:rFonts w:hint="eastAsia" w:ascii="Calibri" w:hAnsi="Calibri" w:eastAsia="仿宋_GB2312"/>
                <w:kern w:val="2"/>
                <w:sz w:val="32"/>
                <w:szCs w:val="22"/>
              </w:rPr>
              <w:t>具体分会：</w:t>
            </w:r>
          </w:p>
        </w:tc>
      </w:tr>
      <w:tr>
        <w:tblPrEx>
          <w:tblCellMar>
            <w:top w:w="0" w:type="dxa"/>
            <w:left w:w="0" w:type="dxa"/>
            <w:bottom w:w="0" w:type="dxa"/>
            <w:right w:w="0" w:type="dxa"/>
          </w:tblCellMar>
        </w:tblPrEx>
        <w:trPr>
          <w:trHeight w:val="634" w:hRule="exact"/>
        </w:trPr>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ascii="Calibri" w:hAnsi="Calibri" w:eastAsia="仿宋_GB2312"/>
                <w:kern w:val="2"/>
                <w:sz w:val="32"/>
                <w:szCs w:val="22"/>
              </w:rPr>
              <w:t>手机</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r>
              <w:rPr>
                <w:rFonts w:hint="eastAsia" w:ascii="Calibri" w:hAnsi="Calibri" w:eastAsia="仿宋_GB2312"/>
                <w:kern w:val="2"/>
                <w:sz w:val="32"/>
                <w:szCs w:val="22"/>
              </w:rPr>
              <w:t>邮箱</w:t>
            </w:r>
          </w:p>
        </w:tc>
        <w:tc>
          <w:tcPr>
            <w:tcW w:w="232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both"/>
              <w:rPr>
                <w:rFonts w:ascii="Calibri" w:hAnsi="Calibri" w:eastAsia="仿宋_GB2312"/>
                <w:kern w:val="2"/>
                <w:sz w:val="32"/>
                <w:szCs w:val="22"/>
              </w:rPr>
            </w:pPr>
          </w:p>
        </w:tc>
      </w:tr>
    </w:tbl>
    <w:p>
      <w:pPr>
        <w:widowControl w:val="0"/>
        <w:spacing w:line="560" w:lineRule="exact"/>
        <w:rPr>
          <w:rFonts w:eastAsia="仿宋"/>
          <w:kern w:val="2"/>
          <w:sz w:val="32"/>
          <w:szCs w:val="32"/>
        </w:rPr>
      </w:pPr>
      <w:r>
        <w:rPr>
          <w:rFonts w:hint="eastAsia" w:ascii="Calibri" w:hAnsi="Calibri" w:eastAsia="仿宋_GB2312"/>
          <w:kern w:val="2"/>
          <w:sz w:val="32"/>
          <w:szCs w:val="22"/>
        </w:rPr>
        <w:t>（注：</w:t>
      </w:r>
      <w:r>
        <w:rPr>
          <w:rFonts w:hint="eastAsia" w:eastAsia="仿宋"/>
          <w:kern w:val="2"/>
          <w:sz w:val="32"/>
          <w:szCs w:val="32"/>
        </w:rPr>
        <w:t>报名回执请发送至学会项目部邮箱：lc@gdpmaa.com）</w:t>
      </w:r>
    </w:p>
    <w:p>
      <w:pPr>
        <w:spacing w:line="560" w:lineRule="exact"/>
        <w:ind w:right="1274" w:rightChars="637"/>
        <w:rPr>
          <w:rFonts w:eastAsia="仿宋"/>
          <w:color w:val="000000"/>
          <w:sz w:val="32"/>
          <w:szCs w:val="32"/>
        </w:rPr>
      </w:pPr>
    </w:p>
    <w:p>
      <w:pPr>
        <w:spacing w:line="560" w:lineRule="exact"/>
        <w:ind w:right="1274" w:rightChars="637"/>
        <w:rPr>
          <w:rFonts w:eastAsia="仿宋"/>
          <w:color w:val="000000"/>
          <w:sz w:val="32"/>
          <w:szCs w:val="32"/>
        </w:rPr>
      </w:pPr>
    </w:p>
    <w:p>
      <w:pPr>
        <w:spacing w:line="560" w:lineRule="exact"/>
        <w:ind w:right="1274" w:rightChars="637"/>
        <w:rPr>
          <w:rFonts w:eastAsia="仿宋"/>
          <w:color w:val="000000"/>
          <w:sz w:val="32"/>
          <w:szCs w:val="32"/>
        </w:rPr>
      </w:pPr>
    </w:p>
    <w:p>
      <w:pPr>
        <w:spacing w:line="560" w:lineRule="exact"/>
        <w:ind w:right="1274" w:rightChars="637"/>
        <w:rPr>
          <w:rFonts w:eastAsia="仿宋"/>
          <w:color w:val="000000"/>
          <w:sz w:val="32"/>
          <w:szCs w:val="32"/>
        </w:rPr>
      </w:pPr>
    </w:p>
    <w:p>
      <w:pPr>
        <w:spacing w:line="560" w:lineRule="exact"/>
        <w:ind w:right="1274" w:rightChars="637"/>
        <w:rPr>
          <w:rFonts w:eastAsia="仿宋"/>
          <w:color w:val="000000"/>
          <w:sz w:val="32"/>
          <w:szCs w:val="32"/>
        </w:rPr>
      </w:pPr>
    </w:p>
    <w:p>
      <w:pPr>
        <w:spacing w:line="480" w:lineRule="exact"/>
        <w:rPr>
          <w:rFonts w:ascii="宋体"/>
          <w:bCs/>
          <w:color w:val="000000"/>
          <w:sz w:val="28"/>
          <w:szCs w:val="28"/>
        </w:rPr>
      </w:pPr>
    </w:p>
    <w:p>
      <w:pPr>
        <w:rPr>
          <w:rFonts w:ascii="宋体"/>
          <w:bCs/>
          <w:color w:val="000000"/>
          <w:sz w:val="28"/>
          <w:szCs w:val="28"/>
        </w:rPr>
      </w:pPr>
      <w:r>
        <w:rPr>
          <w:rFonts w:ascii="宋体"/>
          <w:bCs/>
          <w:color w:val="000000"/>
          <w:sz w:val="28"/>
          <w:szCs w:val="28"/>
        </w:rPr>
        <w:br w:type="page"/>
      </w: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p>
    <w:p>
      <w:pPr>
        <w:pBdr>
          <w:bottom w:val="single" w:color="auto" w:sz="4" w:space="1"/>
        </w:pBdr>
        <w:rPr>
          <w:rFonts w:eastAsia="仿宋_GB2312"/>
          <w:snapToGrid w:val="0"/>
          <w:sz w:val="28"/>
          <w:szCs w:val="28"/>
        </w:rPr>
      </w:pPr>
      <w:r>
        <w:rPr>
          <w:rFonts w:eastAsia="仿宋_GB2312"/>
          <w:snapToGrid w:val="0"/>
          <w:sz w:val="28"/>
          <w:szCs w:val="28"/>
        </w:rPr>
        <w:t>广东省精准医学应用学会                                  201</w:t>
      </w:r>
      <w:r>
        <w:rPr>
          <w:rFonts w:hint="eastAsia" w:eastAsia="仿宋_GB2312"/>
          <w:snapToGrid w:val="0"/>
          <w:sz w:val="28"/>
          <w:szCs w:val="28"/>
        </w:rPr>
        <w:t>9</w:t>
      </w:r>
      <w:r>
        <w:rPr>
          <w:rFonts w:eastAsia="仿宋_GB2312"/>
          <w:snapToGrid w:val="0"/>
          <w:sz w:val="28"/>
          <w:szCs w:val="28"/>
        </w:rPr>
        <w:t>年12月</w:t>
      </w:r>
      <w:r>
        <w:rPr>
          <w:rFonts w:hint="eastAsia" w:eastAsia="仿宋_GB2312"/>
          <w:snapToGrid w:val="0"/>
          <w:sz w:val="28"/>
          <w:szCs w:val="28"/>
        </w:rPr>
        <w:t>2</w:t>
      </w:r>
      <w:r>
        <w:rPr>
          <w:rFonts w:eastAsia="仿宋_GB2312"/>
          <w:snapToGrid w:val="0"/>
          <w:sz w:val="28"/>
          <w:szCs w:val="28"/>
        </w:rPr>
        <w:t>日印发</w:t>
      </w:r>
    </w:p>
    <w:p>
      <w:pPr>
        <w:spacing w:line="480" w:lineRule="exact"/>
        <w:rPr>
          <w:rFonts w:eastAsia="仿宋_GB2312"/>
          <w:snapToGrid w:val="0"/>
          <w:sz w:val="28"/>
          <w:szCs w:val="28"/>
        </w:rPr>
      </w:pPr>
      <w:r>
        <w:rPr>
          <w:rFonts w:eastAsia="仿宋_GB2312"/>
          <w:snapToGrid w:val="0"/>
          <w:sz w:val="28"/>
          <w:szCs w:val="28"/>
        </w:rPr>
        <w:t>校对：</w:t>
      </w:r>
      <w:r>
        <w:rPr>
          <w:rFonts w:hint="eastAsia" w:eastAsia="仿宋_GB2312"/>
          <w:snapToGrid w:val="0"/>
          <w:sz w:val="28"/>
          <w:szCs w:val="28"/>
        </w:rPr>
        <w:t>项目</w:t>
      </w:r>
      <w:r>
        <w:rPr>
          <w:rFonts w:eastAsia="仿宋_GB2312"/>
          <w:snapToGrid w:val="0"/>
          <w:sz w:val="28"/>
          <w:szCs w:val="28"/>
        </w:rPr>
        <w:t>部</w:t>
      </w:r>
      <w:r>
        <w:rPr>
          <w:rFonts w:hint="eastAsia" w:eastAsia="仿宋_GB2312"/>
          <w:snapToGrid w:val="0"/>
          <w:sz w:val="28"/>
          <w:szCs w:val="28"/>
        </w:rPr>
        <w:t>廖聪</w:t>
      </w:r>
    </w:p>
    <w:sectPr>
      <w:pgSz w:w="11907" w:h="16840"/>
      <w:pgMar w:top="2041" w:right="1531" w:bottom="1474" w:left="1531"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0"/>
  <w:drawingGridVerticalSpacing w:val="104"/>
  <w:doNotUseMarginsForDrawingGridOrigin w:val="1"/>
  <w:drawingGridHorizontalOrigin w:val="1800"/>
  <w:drawingGridVerticalOrigin w:val="1440"/>
  <w:noPunctuationKerning w:val="1"/>
  <w:characterSpacingControl w:val="doNotCompress"/>
  <w:doNotValidateAgainstSchema/>
  <w:doNotDemarcateInvalidXml/>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2E"/>
    <w:rsid w:val="00023182"/>
    <w:rsid w:val="00030F6D"/>
    <w:rsid w:val="00033197"/>
    <w:rsid w:val="00040B9F"/>
    <w:rsid w:val="000425D9"/>
    <w:rsid w:val="0005688A"/>
    <w:rsid w:val="00072C26"/>
    <w:rsid w:val="00074BBD"/>
    <w:rsid w:val="00075A7F"/>
    <w:rsid w:val="00080D18"/>
    <w:rsid w:val="00083847"/>
    <w:rsid w:val="00087C04"/>
    <w:rsid w:val="00091DFA"/>
    <w:rsid w:val="000A2C0D"/>
    <w:rsid w:val="000B129E"/>
    <w:rsid w:val="000B1383"/>
    <w:rsid w:val="000D7D9B"/>
    <w:rsid w:val="000F5135"/>
    <w:rsid w:val="00116A3A"/>
    <w:rsid w:val="00120FBA"/>
    <w:rsid w:val="001249F4"/>
    <w:rsid w:val="00132A29"/>
    <w:rsid w:val="00133B50"/>
    <w:rsid w:val="001363F6"/>
    <w:rsid w:val="00144E17"/>
    <w:rsid w:val="001645FF"/>
    <w:rsid w:val="001711B1"/>
    <w:rsid w:val="00172A27"/>
    <w:rsid w:val="001800F3"/>
    <w:rsid w:val="0018119D"/>
    <w:rsid w:val="00186E13"/>
    <w:rsid w:val="001A046C"/>
    <w:rsid w:val="001A24E8"/>
    <w:rsid w:val="001B2504"/>
    <w:rsid w:val="001C37DF"/>
    <w:rsid w:val="001D24E8"/>
    <w:rsid w:val="001F1063"/>
    <w:rsid w:val="001F26B2"/>
    <w:rsid w:val="00224888"/>
    <w:rsid w:val="002349ED"/>
    <w:rsid w:val="00234E27"/>
    <w:rsid w:val="00235783"/>
    <w:rsid w:val="0025555D"/>
    <w:rsid w:val="002720C6"/>
    <w:rsid w:val="00287B42"/>
    <w:rsid w:val="00293E3E"/>
    <w:rsid w:val="002957A7"/>
    <w:rsid w:val="002A048A"/>
    <w:rsid w:val="002C2EBA"/>
    <w:rsid w:val="002C7E62"/>
    <w:rsid w:val="002F3A09"/>
    <w:rsid w:val="002F7376"/>
    <w:rsid w:val="00304A13"/>
    <w:rsid w:val="00307C9E"/>
    <w:rsid w:val="00312D4D"/>
    <w:rsid w:val="00321306"/>
    <w:rsid w:val="00330EAE"/>
    <w:rsid w:val="00341A6B"/>
    <w:rsid w:val="00370E9C"/>
    <w:rsid w:val="00372553"/>
    <w:rsid w:val="00386FA2"/>
    <w:rsid w:val="00391D3F"/>
    <w:rsid w:val="003945D5"/>
    <w:rsid w:val="003971C6"/>
    <w:rsid w:val="003C5382"/>
    <w:rsid w:val="003D4D3F"/>
    <w:rsid w:val="003D7614"/>
    <w:rsid w:val="00421AA7"/>
    <w:rsid w:val="00432E59"/>
    <w:rsid w:val="00440FE8"/>
    <w:rsid w:val="00475CAF"/>
    <w:rsid w:val="00484821"/>
    <w:rsid w:val="004872D0"/>
    <w:rsid w:val="004C49E4"/>
    <w:rsid w:val="004D6A9F"/>
    <w:rsid w:val="004F17EC"/>
    <w:rsid w:val="004F3617"/>
    <w:rsid w:val="004F493E"/>
    <w:rsid w:val="00500A00"/>
    <w:rsid w:val="00501326"/>
    <w:rsid w:val="00504542"/>
    <w:rsid w:val="00504704"/>
    <w:rsid w:val="0051012F"/>
    <w:rsid w:val="005210E3"/>
    <w:rsid w:val="00550606"/>
    <w:rsid w:val="00560830"/>
    <w:rsid w:val="00574D44"/>
    <w:rsid w:val="005812CE"/>
    <w:rsid w:val="00583EF6"/>
    <w:rsid w:val="00593C75"/>
    <w:rsid w:val="0059777F"/>
    <w:rsid w:val="005A1FAF"/>
    <w:rsid w:val="005A65A1"/>
    <w:rsid w:val="005C6E41"/>
    <w:rsid w:val="005C7790"/>
    <w:rsid w:val="005E7BC1"/>
    <w:rsid w:val="00610B3E"/>
    <w:rsid w:val="00614236"/>
    <w:rsid w:val="00614FAA"/>
    <w:rsid w:val="00617065"/>
    <w:rsid w:val="00633C90"/>
    <w:rsid w:val="0063601F"/>
    <w:rsid w:val="00644D01"/>
    <w:rsid w:val="00650A55"/>
    <w:rsid w:val="0066442F"/>
    <w:rsid w:val="00683379"/>
    <w:rsid w:val="00686CAF"/>
    <w:rsid w:val="006B1F06"/>
    <w:rsid w:val="006B36C0"/>
    <w:rsid w:val="006D124F"/>
    <w:rsid w:val="006E3B8B"/>
    <w:rsid w:val="006F1872"/>
    <w:rsid w:val="006F3296"/>
    <w:rsid w:val="006F3AC2"/>
    <w:rsid w:val="006F7D44"/>
    <w:rsid w:val="0070217C"/>
    <w:rsid w:val="007060B9"/>
    <w:rsid w:val="00706F63"/>
    <w:rsid w:val="00712D3C"/>
    <w:rsid w:val="00714451"/>
    <w:rsid w:val="00717BE5"/>
    <w:rsid w:val="0073701A"/>
    <w:rsid w:val="007641F2"/>
    <w:rsid w:val="007744F8"/>
    <w:rsid w:val="0077563B"/>
    <w:rsid w:val="00775D56"/>
    <w:rsid w:val="00783B8A"/>
    <w:rsid w:val="0078447F"/>
    <w:rsid w:val="007B469D"/>
    <w:rsid w:val="007C6DB6"/>
    <w:rsid w:val="007E0154"/>
    <w:rsid w:val="007E0CD8"/>
    <w:rsid w:val="007F0E2C"/>
    <w:rsid w:val="00805BA4"/>
    <w:rsid w:val="00810AA3"/>
    <w:rsid w:val="00812508"/>
    <w:rsid w:val="008250D8"/>
    <w:rsid w:val="00834136"/>
    <w:rsid w:val="00850ED2"/>
    <w:rsid w:val="0085376F"/>
    <w:rsid w:val="008704AF"/>
    <w:rsid w:val="0087201E"/>
    <w:rsid w:val="008940D0"/>
    <w:rsid w:val="008B4217"/>
    <w:rsid w:val="008D728A"/>
    <w:rsid w:val="008E0E1D"/>
    <w:rsid w:val="00903305"/>
    <w:rsid w:val="00922459"/>
    <w:rsid w:val="00925696"/>
    <w:rsid w:val="00930E76"/>
    <w:rsid w:val="00940906"/>
    <w:rsid w:val="00956B5C"/>
    <w:rsid w:val="00964F83"/>
    <w:rsid w:val="0097037A"/>
    <w:rsid w:val="0097057B"/>
    <w:rsid w:val="00993B02"/>
    <w:rsid w:val="009B3969"/>
    <w:rsid w:val="009B4708"/>
    <w:rsid w:val="009C6453"/>
    <w:rsid w:val="009D6274"/>
    <w:rsid w:val="009D69F2"/>
    <w:rsid w:val="009E2DD2"/>
    <w:rsid w:val="009E531A"/>
    <w:rsid w:val="009E7104"/>
    <w:rsid w:val="009F37DD"/>
    <w:rsid w:val="009F3814"/>
    <w:rsid w:val="00A15439"/>
    <w:rsid w:val="00A15708"/>
    <w:rsid w:val="00A23478"/>
    <w:rsid w:val="00A2601F"/>
    <w:rsid w:val="00A3009B"/>
    <w:rsid w:val="00A42BC0"/>
    <w:rsid w:val="00A459B7"/>
    <w:rsid w:val="00A54245"/>
    <w:rsid w:val="00A64656"/>
    <w:rsid w:val="00A71A08"/>
    <w:rsid w:val="00A72426"/>
    <w:rsid w:val="00A96EA8"/>
    <w:rsid w:val="00AA5396"/>
    <w:rsid w:val="00AB375F"/>
    <w:rsid w:val="00AD54B6"/>
    <w:rsid w:val="00AD5FFA"/>
    <w:rsid w:val="00AD633A"/>
    <w:rsid w:val="00AD7DD5"/>
    <w:rsid w:val="00AE44ED"/>
    <w:rsid w:val="00AF2979"/>
    <w:rsid w:val="00AF2B9E"/>
    <w:rsid w:val="00B11441"/>
    <w:rsid w:val="00B308DE"/>
    <w:rsid w:val="00B3201A"/>
    <w:rsid w:val="00B4258C"/>
    <w:rsid w:val="00B44294"/>
    <w:rsid w:val="00B46BC1"/>
    <w:rsid w:val="00B540BC"/>
    <w:rsid w:val="00B74591"/>
    <w:rsid w:val="00B93099"/>
    <w:rsid w:val="00B944CA"/>
    <w:rsid w:val="00B96A4B"/>
    <w:rsid w:val="00BC57BE"/>
    <w:rsid w:val="00BD017B"/>
    <w:rsid w:val="00BD468D"/>
    <w:rsid w:val="00BE1E46"/>
    <w:rsid w:val="00BF3BD8"/>
    <w:rsid w:val="00BF4712"/>
    <w:rsid w:val="00C026B7"/>
    <w:rsid w:val="00C122A3"/>
    <w:rsid w:val="00C14878"/>
    <w:rsid w:val="00C23A59"/>
    <w:rsid w:val="00C31F7A"/>
    <w:rsid w:val="00C52BEE"/>
    <w:rsid w:val="00C57755"/>
    <w:rsid w:val="00C71C08"/>
    <w:rsid w:val="00C94522"/>
    <w:rsid w:val="00CB2350"/>
    <w:rsid w:val="00CB592C"/>
    <w:rsid w:val="00CC2884"/>
    <w:rsid w:val="00CF3087"/>
    <w:rsid w:val="00D154DB"/>
    <w:rsid w:val="00D46495"/>
    <w:rsid w:val="00D55BC4"/>
    <w:rsid w:val="00D665BC"/>
    <w:rsid w:val="00D7092A"/>
    <w:rsid w:val="00D9425B"/>
    <w:rsid w:val="00D96A43"/>
    <w:rsid w:val="00DD210D"/>
    <w:rsid w:val="00DE11BB"/>
    <w:rsid w:val="00E11AC5"/>
    <w:rsid w:val="00E127C8"/>
    <w:rsid w:val="00E305DD"/>
    <w:rsid w:val="00E31F78"/>
    <w:rsid w:val="00E32177"/>
    <w:rsid w:val="00E32300"/>
    <w:rsid w:val="00E3719A"/>
    <w:rsid w:val="00E46DF7"/>
    <w:rsid w:val="00E5418F"/>
    <w:rsid w:val="00E65AC2"/>
    <w:rsid w:val="00E662B1"/>
    <w:rsid w:val="00E8421F"/>
    <w:rsid w:val="00E97825"/>
    <w:rsid w:val="00E979EA"/>
    <w:rsid w:val="00ED1088"/>
    <w:rsid w:val="00ED20F5"/>
    <w:rsid w:val="00EE2D2D"/>
    <w:rsid w:val="00EF4D97"/>
    <w:rsid w:val="00F1522A"/>
    <w:rsid w:val="00F15838"/>
    <w:rsid w:val="00F22693"/>
    <w:rsid w:val="00F250E6"/>
    <w:rsid w:val="00F25BFF"/>
    <w:rsid w:val="00F30153"/>
    <w:rsid w:val="00F669E1"/>
    <w:rsid w:val="00F72182"/>
    <w:rsid w:val="00F733E7"/>
    <w:rsid w:val="00F75398"/>
    <w:rsid w:val="00F77C40"/>
    <w:rsid w:val="00F85654"/>
    <w:rsid w:val="00F86775"/>
    <w:rsid w:val="00F963F1"/>
    <w:rsid w:val="00FC3248"/>
    <w:rsid w:val="00FC5432"/>
    <w:rsid w:val="00FC6B44"/>
    <w:rsid w:val="00FD7272"/>
    <w:rsid w:val="2CC36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widowControl w:val="0"/>
      <w:spacing w:line="380" w:lineRule="exact"/>
      <w:jc w:val="both"/>
    </w:pPr>
    <w:rPr>
      <w:rFonts w:eastAsia="仿宋_GB2312"/>
      <w:snapToGrid w:val="0"/>
      <w:sz w:val="32"/>
      <w:szCs w:val="24"/>
    </w:rPr>
  </w:style>
  <w:style w:type="paragraph" w:styleId="3">
    <w:name w:val="Body Text Indent"/>
    <w:basedOn w:val="1"/>
    <w:uiPriority w:val="0"/>
    <w:pPr>
      <w:widowControl w:val="0"/>
      <w:spacing w:line="380" w:lineRule="exact"/>
      <w:ind w:firstLine="646" w:firstLineChars="164"/>
      <w:jc w:val="both"/>
    </w:pPr>
    <w:rPr>
      <w:snapToGrid w:val="0"/>
      <w:sz w:val="28"/>
      <w:szCs w:val="24"/>
    </w:rPr>
  </w:style>
  <w:style w:type="paragraph" w:styleId="4">
    <w:name w:val="Date"/>
    <w:basedOn w:val="1"/>
    <w:next w:val="1"/>
    <w:uiPriority w:val="0"/>
    <w:pPr>
      <w:jc w:val="both"/>
    </w:pPr>
    <w:rPr>
      <w:rFonts w:ascii="宋体"/>
      <w:sz w:val="21"/>
    </w:rPr>
  </w:style>
  <w:style w:type="paragraph" w:styleId="5">
    <w:name w:val="Body Text Indent 2"/>
    <w:basedOn w:val="1"/>
    <w:uiPriority w:val="0"/>
    <w:pPr>
      <w:spacing w:line="300" w:lineRule="auto"/>
      <w:ind w:firstLine="420" w:firstLineChars="200"/>
    </w:pPr>
    <w:rPr>
      <w:color w:val="FF0000"/>
      <w:sz w:val="21"/>
    </w:rPr>
  </w:style>
  <w:style w:type="paragraph" w:styleId="6">
    <w:name w:val="Balloon Text"/>
    <w:basedOn w:val="1"/>
    <w:semiHidden/>
    <w:uiPriority w:val="0"/>
    <w:rPr>
      <w:sz w:val="18"/>
      <w:szCs w:val="18"/>
    </w:rPr>
  </w:style>
  <w:style w:type="paragraph" w:styleId="7">
    <w:name w:val="footer"/>
    <w:basedOn w:val="1"/>
    <w:link w:val="13"/>
    <w:uiPriority w:val="0"/>
    <w:pPr>
      <w:tabs>
        <w:tab w:val="center" w:pos="4153"/>
        <w:tab w:val="right" w:pos="8306"/>
      </w:tabs>
      <w:snapToGrid w:val="0"/>
    </w:pPr>
    <w:rPr>
      <w:sz w:val="18"/>
      <w:szCs w:val="18"/>
    </w:rPr>
  </w:style>
  <w:style w:type="paragraph" w:styleId="8">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11">
    <w:name w:val="Hyperlink"/>
    <w:uiPriority w:val="0"/>
    <w:rPr>
      <w:color w:val="0000FF"/>
      <w:u w:val="single"/>
    </w:rPr>
  </w:style>
  <w:style w:type="character" w:customStyle="1" w:styleId="12">
    <w:name w:val="页眉 字符"/>
    <w:link w:val="8"/>
    <w:uiPriority w:val="0"/>
    <w:rPr>
      <w:sz w:val="18"/>
      <w:szCs w:val="18"/>
    </w:rPr>
  </w:style>
  <w:style w:type="character" w:customStyle="1" w:styleId="13">
    <w:name w:val="页脚 字符"/>
    <w:link w:val="7"/>
    <w:qFormat/>
    <w:uiPriority w:val="0"/>
    <w:rPr>
      <w:sz w:val="18"/>
      <w:szCs w:val="18"/>
    </w:rPr>
  </w:style>
  <w:style w:type="table" w:customStyle="1" w:styleId="14">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3664E-19D2-4CC2-8910-215B3F38BF1F}">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8</Pages>
  <Words>340</Words>
  <Characters>1942</Characters>
  <Lines>16</Lines>
  <Paragraphs>4</Paragraphs>
  <TotalTime>19</TotalTime>
  <ScaleCrop>false</ScaleCrop>
  <LinksUpToDate>false</LinksUpToDate>
  <CharactersWithSpaces>2278</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2019-12-02T08:32:00Z</dcterms:created>
  <dc:creator>微软（中国）有限公司</dc:creator>
  <cp:lastModifiedBy>hihilochan</cp:lastModifiedBy>
  <cp:lastPrinted>2019-12-02T09:33:00Z</cp:lastPrinted>
  <dcterms:modified xsi:type="dcterms:W3CDTF">2019-12-04T01:48:36Z</dcterms:modified>
  <dc:title>关于举办“支气管哮喘诊治新进展学习班”的通知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